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71" w:rsidRDefault="00A72DA8" w:rsidP="00A72DA8">
      <w:pPr>
        <w:pStyle w:val="TitleHeading"/>
        <w:jc w:val="center"/>
        <w:rPr>
          <w:rFonts w:asciiTheme="minorHAnsi" w:hAnsiTheme="minorHAnsi" w:cstheme="minorHAnsi"/>
          <w:sz w:val="52"/>
          <w:szCs w:val="52"/>
        </w:rPr>
      </w:pPr>
      <w:r>
        <w:rPr>
          <w:rFonts w:asciiTheme="minorHAnsi" w:hAnsiTheme="minorHAnsi" w:cstheme="minorHAnsi"/>
          <w:sz w:val="52"/>
          <w:szCs w:val="52"/>
        </w:rPr>
        <w:t>St Hilary Group Practice</w:t>
      </w:r>
    </w:p>
    <w:p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rsidTr="00FF49C7">
        <w:trPr>
          <w:trHeight w:val="2752"/>
        </w:trPr>
        <w:tc>
          <w:tcPr>
            <w:tcW w:w="9242" w:type="dxa"/>
            <w:shd w:val="clear" w:color="auto" w:fill="EEECE1" w:themeFill="background2"/>
          </w:tcPr>
          <w:p w:rsidR="00EB71D0" w:rsidRDefault="00EB71D0" w:rsidP="007C71A6">
            <w:pPr>
              <w:jc w:val="center"/>
              <w:rPr>
                <w:rFonts w:eastAsia="Calibri" w:cs="Arial"/>
                <w:b/>
                <w:sz w:val="28"/>
                <w:szCs w:val="28"/>
              </w:rPr>
            </w:pPr>
            <w:r>
              <w:rPr>
                <w:rFonts w:eastAsia="Calibri" w:cs="Arial"/>
                <w:b/>
                <w:sz w:val="28"/>
                <w:szCs w:val="28"/>
              </w:rPr>
              <w:t>Data Security &amp; Protection Policy</w:t>
            </w:r>
          </w:p>
          <w:p w:rsidR="007C71A6" w:rsidRPr="00F7753A" w:rsidRDefault="00FF49C7" w:rsidP="00FF49C7">
            <w:pPr>
              <w:jc w:val="center"/>
              <w:rPr>
                <w:rFonts w:eastAsia="Calibri" w:cs="Arial"/>
                <w:b/>
                <w:sz w:val="28"/>
                <w:szCs w:val="28"/>
              </w:rPr>
            </w:pPr>
            <w:r>
              <w:rPr>
                <w:rFonts w:eastAsia="Calibri" w:cs="Arial"/>
                <w:b/>
                <w:sz w:val="28"/>
                <w:szCs w:val="28"/>
              </w:rPr>
              <w:t>Version No: 1</w:t>
            </w:r>
          </w:p>
          <w:p w:rsidR="007C71A6" w:rsidRPr="00F7753A" w:rsidRDefault="007C71A6" w:rsidP="007C71A6">
            <w:pPr>
              <w:rPr>
                <w:rFonts w:eastAsia="Calibri" w:cs="Arial"/>
                <w:b/>
                <w:sz w:val="28"/>
                <w:szCs w:val="28"/>
              </w:rPr>
            </w:pPr>
          </w:p>
          <w:p w:rsidR="007C71A6" w:rsidRPr="00FF49C7" w:rsidRDefault="007C71A6" w:rsidP="00F0540B">
            <w:pPr>
              <w:rPr>
                <w:rFonts w:eastAsia="Calibri" w:cs="Times New Roman"/>
                <w:bCs/>
                <w:sz w:val="24"/>
                <w:szCs w:val="24"/>
              </w:rPr>
            </w:pPr>
            <w:r w:rsidRPr="00FF49C7">
              <w:rPr>
                <w:rFonts w:eastAsia="Calibri" w:cs="Times New Roman"/>
                <w:bCs/>
                <w:sz w:val="24"/>
                <w:szCs w:val="24"/>
              </w:rPr>
              <w:t xml:space="preserve">The purpose of the </w:t>
            </w:r>
            <w:r w:rsidR="00EB71D0" w:rsidRPr="00FF49C7">
              <w:rPr>
                <w:rFonts w:eastAsia="Calibri" w:cs="Times New Roman"/>
                <w:bCs/>
                <w:sz w:val="24"/>
                <w:szCs w:val="24"/>
              </w:rPr>
              <w:t xml:space="preserve">Data Security &amp; Protection </w:t>
            </w:r>
            <w:r w:rsidR="00F0540B">
              <w:rPr>
                <w:rFonts w:eastAsia="Calibri" w:cs="Times New Roman"/>
                <w:bCs/>
                <w:sz w:val="24"/>
                <w:szCs w:val="24"/>
              </w:rPr>
              <w:t xml:space="preserve">Policy is to support the 7 </w:t>
            </w:r>
            <w:proofErr w:type="spellStart"/>
            <w:r w:rsidR="00F0540B">
              <w:rPr>
                <w:rFonts w:eastAsia="Calibri" w:cs="Times New Roman"/>
                <w:bCs/>
                <w:sz w:val="24"/>
                <w:szCs w:val="24"/>
              </w:rPr>
              <w:t>Caldicott</w:t>
            </w:r>
            <w:proofErr w:type="spellEnd"/>
            <w:r w:rsidR="00F0540B">
              <w:rPr>
                <w:rFonts w:eastAsia="Calibri" w:cs="Times New Roman"/>
                <w:bCs/>
                <w:sz w:val="24"/>
                <w:szCs w:val="24"/>
              </w:rPr>
              <w:t xml:space="preserve"> Principles, the 10 Data Security Standards, General Data Protection Regulation (2016), Data Protection Act (2018), the common law duty of confidentiality and all other relevant legislation. Data Protection is a fundamental right and the Practice will embrace the principles of data protection by design and default.</w:t>
            </w:r>
          </w:p>
        </w:tc>
      </w:tr>
    </w:tbl>
    <w:p w:rsidR="00F655C7" w:rsidRDefault="00F655C7" w:rsidP="00F655C7">
      <w:pPr>
        <w:pStyle w:val="TitleHeading"/>
      </w:pPr>
    </w:p>
    <w:p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rsidR="007C71A6" w:rsidRPr="00F7753A" w:rsidRDefault="00EB71D0" w:rsidP="00B82D0A">
            <w:pPr>
              <w:spacing w:before="120" w:after="120"/>
              <w:rPr>
                <w:rFonts w:cs="Arial"/>
                <w:sz w:val="28"/>
              </w:rPr>
            </w:pPr>
            <w:r>
              <w:rPr>
                <w:rFonts w:cs="Arial"/>
                <w:sz w:val="28"/>
              </w:rPr>
              <w:t>Data Security &amp; Protection Policy</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rsidR="007C71A6" w:rsidRPr="00F7753A" w:rsidRDefault="00A72DA8" w:rsidP="00B82D0A">
            <w:pPr>
              <w:spacing w:before="120" w:after="120"/>
              <w:rPr>
                <w:rFonts w:cs="Arial"/>
                <w:sz w:val="28"/>
              </w:rPr>
            </w:pPr>
            <w:r>
              <w:rPr>
                <w:rFonts w:cs="Arial"/>
                <w:sz w:val="28"/>
              </w:rPr>
              <w:t>14.9.2018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implemented</w:t>
            </w:r>
          </w:p>
        </w:tc>
        <w:tc>
          <w:tcPr>
            <w:tcW w:w="4621" w:type="dxa"/>
          </w:tcPr>
          <w:p w:rsidR="007C71A6" w:rsidRPr="00F7753A" w:rsidRDefault="00A72DA8" w:rsidP="00B82D0A">
            <w:pPr>
              <w:spacing w:before="120" w:after="120"/>
              <w:rPr>
                <w:rFonts w:cs="Arial"/>
                <w:sz w:val="28"/>
              </w:rPr>
            </w:pPr>
            <w:r>
              <w:rPr>
                <w:rFonts w:cs="Arial"/>
                <w:sz w:val="28"/>
              </w:rPr>
              <w:t>14.9.2018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rsidR="007C71A6" w:rsidRPr="00F7753A" w:rsidRDefault="007C71A6" w:rsidP="00B82D0A">
            <w:pPr>
              <w:spacing w:before="120" w:after="120"/>
              <w:rPr>
                <w:rFonts w:cs="Arial"/>
                <w:i/>
                <w:sz w:val="28"/>
              </w:rPr>
            </w:pPr>
            <w:r w:rsidRPr="00F7753A">
              <w:rPr>
                <w:rFonts w:cs="Arial"/>
                <w:b/>
                <w:sz w:val="28"/>
              </w:rPr>
              <w:t xml:space="preserve">July 2021 </w:t>
            </w:r>
            <w:r w:rsidR="0026382F" w:rsidRPr="009F6A8F">
              <w:rPr>
                <w:rFonts w:cs="Arial"/>
                <w:sz w:val="28"/>
              </w:rPr>
              <w:t xml:space="preserve">or sooner should legislative change </w:t>
            </w:r>
            <w:proofErr w:type="gramStart"/>
            <w:r w:rsidR="0026382F" w:rsidRPr="009F6A8F">
              <w:rPr>
                <w:rFonts w:cs="Arial"/>
                <w:sz w:val="28"/>
              </w:rPr>
              <w:t>require.</w:t>
            </w:r>
            <w:proofErr w:type="gramEnd"/>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rsidR="007C71A6" w:rsidRPr="00F7753A" w:rsidRDefault="007C71A6" w:rsidP="00B82D0A">
            <w:pPr>
              <w:spacing w:before="120" w:after="120"/>
              <w:rPr>
                <w:rFonts w:cs="Arial"/>
                <w:sz w:val="28"/>
              </w:rPr>
            </w:pPr>
            <w:proofErr w:type="spellStart"/>
            <w:r w:rsidRPr="00F7753A">
              <w:rPr>
                <w:rFonts w:cs="Arial"/>
                <w:sz w:val="28"/>
              </w:rPr>
              <w:t>StHK</w:t>
            </w:r>
            <w:proofErr w:type="spellEnd"/>
            <w:r w:rsidRPr="00F7753A">
              <w:rPr>
                <w:rFonts w:cs="Arial"/>
                <w:sz w:val="28"/>
              </w:rPr>
              <w:t xml:space="preserve"> IG Team </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rsidR="007C71A6" w:rsidRPr="00F7753A" w:rsidRDefault="007C71A6" w:rsidP="00B82D0A">
            <w:pPr>
              <w:spacing w:before="120" w:after="120"/>
              <w:rPr>
                <w:rFonts w:cs="Arial"/>
                <w:sz w:val="28"/>
              </w:rPr>
            </w:pPr>
            <w:r w:rsidRPr="00F7753A">
              <w:rPr>
                <w:rFonts w:cs="Arial"/>
                <w:sz w:val="28"/>
              </w:rPr>
              <w:t>All Staff</w:t>
            </w:r>
          </w:p>
        </w:tc>
      </w:tr>
    </w:tbl>
    <w:p w:rsidR="007C71A6" w:rsidRDefault="007C71A6" w:rsidP="007C71A6">
      <w:pPr>
        <w:spacing w:before="120" w:after="120"/>
        <w:rPr>
          <w:rFonts w:ascii="Arial" w:eastAsia="Calibri" w:hAnsi="Arial" w:cs="Arial"/>
          <w:b/>
          <w:color w:val="0070C0"/>
        </w:rPr>
      </w:pPr>
    </w:p>
    <w:p w:rsidR="007C71A6" w:rsidRPr="00F7753A" w:rsidRDefault="007C71A6" w:rsidP="007C71A6">
      <w:pPr>
        <w:spacing w:before="120" w:after="120"/>
        <w:rPr>
          <w:rFonts w:eastAsia="Calibri" w:cs="Arial"/>
          <w:b/>
          <w:color w:val="0070C0"/>
          <w:sz w:val="24"/>
        </w:rPr>
      </w:pPr>
    </w:p>
    <w:p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version of this document is the only version that is maintained. Any printed copies should therefore be viewed as “uncontrolled”, as they may not contain the latest 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rsidR="007C71A6" w:rsidRDefault="007C71A6" w:rsidP="007C71A6">
      <w:pPr>
        <w:spacing w:before="120" w:after="120"/>
        <w:rPr>
          <w:rFonts w:ascii="Arial" w:eastAsia="Calibri" w:hAnsi="Arial" w:cs="Arial"/>
          <w:b/>
          <w:color w:val="0070C0"/>
        </w:rPr>
      </w:pPr>
    </w:p>
    <w:p w:rsidR="007C71A6" w:rsidRDefault="007C71A6" w:rsidP="007C71A6">
      <w:pPr>
        <w:spacing w:before="120" w:after="120"/>
        <w:rPr>
          <w:rFonts w:ascii="Arial" w:eastAsia="Calibri" w:hAnsi="Arial" w:cs="Arial"/>
          <w:b/>
          <w:color w:val="0070C0"/>
        </w:rPr>
      </w:pPr>
    </w:p>
    <w:p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rsidR="005B2890" w:rsidRPr="005B2890" w:rsidRDefault="005B2890" w:rsidP="007C71A6">
      <w:pPr>
        <w:spacing w:before="120" w:after="120"/>
        <w:rPr>
          <w:rFonts w:eastAsia="Calibri" w:cs="Arial"/>
          <w:sz w:val="26"/>
          <w:szCs w:val="26"/>
        </w:rPr>
      </w:pP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rsidR="00015F8B" w:rsidRPr="00400F39" w:rsidRDefault="00B00410" w:rsidP="00400F39">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400F39">
        <w:rPr>
          <w:rFonts w:eastAsia="Calibri" w:cs="Arial"/>
          <w:sz w:val="36"/>
          <w:szCs w:val="36"/>
        </w:rPr>
        <w:t>…………………………………………………………..</w:t>
      </w:r>
      <w:r w:rsidR="00C60C58">
        <w:rPr>
          <w:rFonts w:eastAsia="Calibri" w:cs="Arial"/>
          <w:sz w:val="36"/>
          <w:szCs w:val="36"/>
        </w:rPr>
        <w:t>3</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400F39">
        <w:rPr>
          <w:rFonts w:eastAsia="Calibri" w:cs="Arial"/>
          <w:sz w:val="36"/>
          <w:szCs w:val="36"/>
        </w:rPr>
        <w:t>………….</w:t>
      </w:r>
      <w:r w:rsidR="00C60C58">
        <w:rPr>
          <w:rFonts w:eastAsia="Calibri" w:cs="Arial"/>
          <w:sz w:val="36"/>
          <w:szCs w:val="36"/>
        </w:rPr>
        <w:t>.4</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C60C58">
        <w:rPr>
          <w:rFonts w:eastAsia="Calibri" w:cs="Arial"/>
          <w:sz w:val="36"/>
          <w:szCs w:val="36"/>
        </w:rPr>
        <w:t>…</w:t>
      </w:r>
      <w:r w:rsidR="00CC3A15">
        <w:rPr>
          <w:rFonts w:eastAsia="Calibri" w:cs="Arial"/>
          <w:sz w:val="36"/>
          <w:szCs w:val="36"/>
        </w:rPr>
        <w:t>6</w:t>
      </w:r>
    </w:p>
    <w:p w:rsidR="00015F8B" w:rsidRDefault="009E1AAD" w:rsidP="009E1AAD">
      <w:pPr>
        <w:pStyle w:val="ListParagraph"/>
        <w:numPr>
          <w:ilvl w:val="1"/>
          <w:numId w:val="22"/>
        </w:numPr>
        <w:spacing w:before="120" w:after="120"/>
        <w:rPr>
          <w:rFonts w:eastAsia="Calibri" w:cs="Arial"/>
          <w:sz w:val="36"/>
          <w:szCs w:val="36"/>
        </w:rPr>
      </w:pPr>
      <w:r>
        <w:rPr>
          <w:rFonts w:eastAsia="Calibri" w:cs="Arial"/>
          <w:sz w:val="36"/>
          <w:szCs w:val="36"/>
        </w:rPr>
        <w:t xml:space="preserve"> Information Security </w:t>
      </w:r>
      <w:r w:rsidR="00FF49C7">
        <w:rPr>
          <w:rFonts w:eastAsia="Calibri" w:cs="Arial"/>
          <w:sz w:val="36"/>
          <w:szCs w:val="36"/>
        </w:rPr>
        <w:t>Principles</w:t>
      </w:r>
      <w:r w:rsidR="00C60C58">
        <w:rPr>
          <w:rFonts w:eastAsia="Calibri" w:cs="Arial"/>
          <w:sz w:val="36"/>
          <w:szCs w:val="36"/>
        </w:rPr>
        <w:t>…………………</w:t>
      </w:r>
      <w:r>
        <w:rPr>
          <w:rFonts w:eastAsia="Calibri" w:cs="Arial"/>
          <w:sz w:val="36"/>
          <w:szCs w:val="36"/>
        </w:rPr>
        <w:t>…….</w:t>
      </w:r>
      <w:r w:rsidR="00C60C58">
        <w:rPr>
          <w:rFonts w:eastAsia="Calibri" w:cs="Arial"/>
          <w:sz w:val="36"/>
          <w:szCs w:val="36"/>
        </w:rPr>
        <w:t>7</w:t>
      </w:r>
    </w:p>
    <w:p w:rsidR="009E1AAD" w:rsidRPr="009E1AAD" w:rsidRDefault="009E1AAD" w:rsidP="009E1AAD">
      <w:pPr>
        <w:spacing w:before="120" w:after="120"/>
        <w:ind w:left="360" w:firstLine="720"/>
        <w:rPr>
          <w:rFonts w:eastAsia="Calibri" w:cs="Arial"/>
          <w:sz w:val="36"/>
          <w:szCs w:val="36"/>
        </w:rPr>
      </w:pPr>
      <w:r>
        <w:rPr>
          <w:rFonts w:eastAsia="Calibri" w:cs="Arial"/>
          <w:sz w:val="36"/>
          <w:szCs w:val="36"/>
        </w:rPr>
        <w:t xml:space="preserve">4.2    </w:t>
      </w:r>
      <w:r w:rsidR="00FF49C7" w:rsidRPr="009E1AAD">
        <w:rPr>
          <w:rFonts w:eastAsia="Calibri" w:cs="Arial"/>
          <w:sz w:val="36"/>
          <w:szCs w:val="36"/>
        </w:rPr>
        <w:t>Supporting Polices</w:t>
      </w:r>
      <w:r w:rsidR="00C60C58" w:rsidRPr="009E1AAD">
        <w:rPr>
          <w:rFonts w:eastAsia="Calibri" w:cs="Arial"/>
          <w:sz w:val="36"/>
          <w:szCs w:val="36"/>
        </w:rPr>
        <w:t>………………………………………….7</w:t>
      </w:r>
      <w:r w:rsidRPr="009E1AAD">
        <w:rPr>
          <w:rFonts w:eastAsia="Calibri" w:cs="Arial"/>
          <w:sz w:val="36"/>
          <w:szCs w:val="36"/>
        </w:rPr>
        <w:t xml:space="preserve"> </w:t>
      </w:r>
    </w:p>
    <w:p w:rsidR="00FF49C7" w:rsidRPr="009E1AAD" w:rsidRDefault="009E1AAD" w:rsidP="009E1AAD">
      <w:pPr>
        <w:pStyle w:val="ListParagraph"/>
        <w:spacing w:before="120" w:after="120"/>
        <w:ind w:left="1080"/>
        <w:rPr>
          <w:rFonts w:eastAsia="Calibri" w:cs="Arial"/>
          <w:sz w:val="36"/>
          <w:szCs w:val="36"/>
        </w:rPr>
      </w:pPr>
      <w:r>
        <w:rPr>
          <w:rFonts w:eastAsia="Calibri" w:cs="Arial"/>
          <w:sz w:val="36"/>
          <w:szCs w:val="36"/>
        </w:rPr>
        <w:t>4.3</w:t>
      </w:r>
      <w:r w:rsidR="00FF49C7" w:rsidRPr="009E1AAD">
        <w:rPr>
          <w:rFonts w:eastAsia="Calibri" w:cs="Arial"/>
          <w:sz w:val="36"/>
          <w:szCs w:val="36"/>
        </w:rPr>
        <w:t xml:space="preserve"> </w:t>
      </w:r>
      <w:r>
        <w:rPr>
          <w:rFonts w:eastAsia="Calibri" w:cs="Arial"/>
          <w:sz w:val="36"/>
          <w:szCs w:val="36"/>
        </w:rPr>
        <w:t xml:space="preserve">  </w:t>
      </w:r>
      <w:r w:rsidR="00FF49C7" w:rsidRPr="009E1AAD">
        <w:rPr>
          <w:rFonts w:eastAsia="Calibri" w:cs="Arial"/>
          <w:sz w:val="36"/>
          <w:szCs w:val="36"/>
        </w:rPr>
        <w:t>Compliance Requirements</w:t>
      </w:r>
      <w:r w:rsidR="00C60C58" w:rsidRPr="009E1AAD">
        <w:rPr>
          <w:rFonts w:eastAsia="Calibri" w:cs="Arial"/>
          <w:sz w:val="36"/>
          <w:szCs w:val="36"/>
        </w:rPr>
        <w:t>………………………………8</w:t>
      </w:r>
      <w:r w:rsidR="00FF49C7" w:rsidRPr="009E1AAD">
        <w:rPr>
          <w:rFonts w:eastAsia="Calibri" w:cs="Arial"/>
          <w:sz w:val="36"/>
          <w:szCs w:val="36"/>
        </w:rPr>
        <w:t xml:space="preserve"> </w:t>
      </w:r>
    </w:p>
    <w:p w:rsidR="00B00410" w:rsidRPr="00B00410"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B00410">
        <w:rPr>
          <w:rFonts w:eastAsia="Calibri" w:cs="Arial"/>
          <w:sz w:val="36"/>
          <w:szCs w:val="36"/>
        </w:rPr>
        <w:t>References</w:t>
      </w:r>
      <w:r w:rsidR="00015F8B">
        <w:rPr>
          <w:rFonts w:eastAsia="Calibri" w:cs="Arial"/>
          <w:sz w:val="36"/>
          <w:szCs w:val="36"/>
        </w:rPr>
        <w:t>…………………………………………………………</w:t>
      </w:r>
      <w:r w:rsidR="00C60C58">
        <w:rPr>
          <w:rFonts w:eastAsia="Calibri" w:cs="Arial"/>
          <w:sz w:val="36"/>
          <w:szCs w:val="36"/>
        </w:rPr>
        <w:t>……8</w:t>
      </w:r>
    </w:p>
    <w:p w:rsidR="00B00410" w:rsidRPr="00FF49C7"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FF49C7">
        <w:rPr>
          <w:rFonts w:eastAsia="Calibri" w:cs="Arial"/>
          <w:sz w:val="36"/>
          <w:szCs w:val="36"/>
        </w:rPr>
        <w:t>Appendices</w:t>
      </w:r>
      <w:r w:rsidR="00015F8B" w:rsidRPr="00FF49C7">
        <w:rPr>
          <w:rFonts w:eastAsia="Calibri" w:cs="Arial"/>
          <w:sz w:val="36"/>
          <w:szCs w:val="36"/>
        </w:rPr>
        <w:t>………………………………………………………</w:t>
      </w:r>
      <w:r w:rsidR="00C60C58">
        <w:rPr>
          <w:rFonts w:eastAsia="Calibri" w:cs="Arial"/>
          <w:sz w:val="36"/>
          <w:szCs w:val="36"/>
        </w:rPr>
        <w:t>……..9</w:t>
      </w:r>
    </w:p>
    <w:p w:rsidR="00B00410" w:rsidRDefault="00B0041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EB71D0" w:rsidRDefault="00EB71D0"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FF49C7" w:rsidRDefault="00FF49C7" w:rsidP="00BD2BDB">
      <w:pPr>
        <w:spacing w:before="120" w:after="120"/>
        <w:ind w:left="1080"/>
        <w:rPr>
          <w:rFonts w:eastAsia="Calibri" w:cs="Arial"/>
          <w:sz w:val="26"/>
          <w:szCs w:val="26"/>
        </w:rPr>
      </w:pPr>
    </w:p>
    <w:p w:rsidR="00B00410" w:rsidRDefault="00B00410" w:rsidP="00400F39">
      <w:pPr>
        <w:spacing w:before="120" w:after="120"/>
        <w:rPr>
          <w:rFonts w:eastAsia="Calibri" w:cs="Arial"/>
          <w:sz w:val="26"/>
          <w:szCs w:val="26"/>
        </w:rPr>
      </w:pPr>
    </w:p>
    <w:p w:rsidR="00400F39" w:rsidRDefault="00400F39" w:rsidP="00400F39">
      <w:pPr>
        <w:spacing w:before="120" w:after="120"/>
        <w:rPr>
          <w:rFonts w:eastAsia="Calibri" w:cs="Arial"/>
          <w:sz w:val="26"/>
          <w:szCs w:val="26"/>
        </w:rPr>
      </w:pPr>
    </w:p>
    <w:p w:rsidR="00400F39" w:rsidRDefault="00400F39" w:rsidP="00400F39">
      <w:pPr>
        <w:spacing w:before="120" w:after="120"/>
        <w:rPr>
          <w:rFonts w:eastAsia="Calibri" w:cs="Arial"/>
          <w:sz w:val="26"/>
          <w:szCs w:val="26"/>
        </w:rPr>
      </w:pPr>
    </w:p>
    <w:p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0" w:name="_Toc499822176"/>
      <w:bookmarkStart w:id="1" w:name="_Toc499822319"/>
      <w:bookmarkStart w:id="2" w:name="Scope"/>
      <w:r w:rsidRPr="00F7753A">
        <w:rPr>
          <w:rFonts w:eastAsia="Calibri" w:cs="Arial"/>
          <w:b/>
          <w:bCs/>
          <w:color w:val="0072C6"/>
          <w:sz w:val="24"/>
          <w:szCs w:val="24"/>
        </w:rPr>
        <w:t xml:space="preserve"> </w:t>
      </w:r>
      <w:r w:rsidR="00CB2475" w:rsidRPr="00F7753A">
        <w:rPr>
          <w:rFonts w:eastAsia="Calibri" w:cs="Arial"/>
          <w:b/>
          <w:bCs/>
          <w:color w:val="0072C6"/>
          <w:sz w:val="24"/>
          <w:szCs w:val="24"/>
        </w:rPr>
        <w:t>S</w:t>
      </w:r>
      <w:bookmarkEnd w:id="0"/>
      <w:bookmarkEnd w:id="1"/>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2"/>
    </w:p>
    <w:p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lastRenderedPageBreak/>
        <w:t>The Practice is comm</w:t>
      </w:r>
      <w:r w:rsidR="00EB71D0">
        <w:rPr>
          <w:rFonts w:eastAsia="Calibri" w:cs="Arial"/>
          <w:color w:val="000000"/>
          <w:sz w:val="24"/>
          <w:szCs w:val="24"/>
          <w:lang w:eastAsia="en-GB"/>
        </w:rPr>
        <w:t xml:space="preserve">itted to adhering to the </w:t>
      </w:r>
      <w:r w:rsidR="00E25234">
        <w:rPr>
          <w:rFonts w:eastAsia="Calibri" w:cs="Arial"/>
          <w:color w:val="000000"/>
          <w:sz w:val="24"/>
          <w:szCs w:val="24"/>
          <w:lang w:eastAsia="en-GB"/>
        </w:rPr>
        <w:t xml:space="preserve">10 </w:t>
      </w:r>
      <w:r w:rsidR="00EB71D0">
        <w:rPr>
          <w:rFonts w:eastAsia="Calibri" w:cs="Arial"/>
          <w:color w:val="000000"/>
          <w:sz w:val="24"/>
          <w:szCs w:val="24"/>
          <w:lang w:eastAsia="en-GB"/>
        </w:rPr>
        <w:t xml:space="preserve">National Data </w:t>
      </w:r>
      <w:r w:rsidR="00E25234">
        <w:rPr>
          <w:rFonts w:eastAsia="Calibri" w:cs="Arial"/>
          <w:color w:val="000000"/>
          <w:sz w:val="24"/>
          <w:szCs w:val="24"/>
          <w:lang w:eastAsia="en-GB"/>
        </w:rPr>
        <w:t>Security Guardian Standards (NDG</w:t>
      </w:r>
      <w:r w:rsidR="00EB71D0">
        <w:rPr>
          <w:rFonts w:eastAsia="Calibri" w:cs="Arial"/>
          <w:color w:val="000000"/>
          <w:sz w:val="24"/>
          <w:szCs w:val="24"/>
          <w:lang w:eastAsia="en-GB"/>
        </w:rPr>
        <w:t>) in order to ensure the protection</w:t>
      </w:r>
      <w:r w:rsidR="00E25234">
        <w:rPr>
          <w:rFonts w:eastAsia="Calibri" w:cs="Arial"/>
          <w:color w:val="000000"/>
          <w:sz w:val="24"/>
          <w:szCs w:val="24"/>
          <w:lang w:eastAsia="en-GB"/>
        </w:rPr>
        <w:t xml:space="preserve"> and security </w:t>
      </w:r>
      <w:r w:rsidR="00EB71D0">
        <w:rPr>
          <w:rFonts w:eastAsia="Calibri" w:cs="Arial"/>
          <w:color w:val="000000"/>
          <w:sz w:val="24"/>
          <w:szCs w:val="24"/>
          <w:lang w:eastAsia="en-GB"/>
        </w:rPr>
        <w:t>of all Data</w:t>
      </w:r>
      <w:r w:rsidR="00E25234">
        <w:rPr>
          <w:rFonts w:eastAsia="Calibri" w:cs="Arial"/>
          <w:color w:val="000000"/>
          <w:sz w:val="24"/>
          <w:szCs w:val="24"/>
          <w:lang w:eastAsia="en-GB"/>
        </w:rPr>
        <w:t xml:space="preserve"> </w:t>
      </w:r>
      <w:r w:rsidRPr="00F7753A">
        <w:rPr>
          <w:rFonts w:eastAsia="Calibri" w:cs="Arial"/>
          <w:color w:val="000000"/>
          <w:sz w:val="24"/>
          <w:szCs w:val="24"/>
          <w:lang w:eastAsia="en-GB"/>
        </w:rPr>
        <w:t xml:space="preserve">which </w:t>
      </w:r>
      <w:r w:rsidR="00E25234">
        <w:rPr>
          <w:rFonts w:eastAsia="Calibri" w:cs="Arial"/>
          <w:color w:val="000000"/>
          <w:sz w:val="24"/>
          <w:szCs w:val="24"/>
          <w:lang w:eastAsia="en-GB"/>
        </w:rPr>
        <w:t>the Practice processes.</w:t>
      </w:r>
    </w:p>
    <w:p w:rsidR="00CB2475" w:rsidRPr="00F7753A" w:rsidRDefault="00CB2475" w:rsidP="00660526">
      <w:pPr>
        <w:spacing w:after="0" w:line="240" w:lineRule="auto"/>
        <w:rPr>
          <w:rFonts w:eastAsia="Calibri" w:cs="Times New Roman"/>
          <w:sz w:val="24"/>
          <w:szCs w:val="24"/>
        </w:rPr>
      </w:pPr>
    </w:p>
    <w:p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 xml:space="preserve">This policy was developed in conjunction with the guidance outlined in </w:t>
      </w:r>
      <w:r w:rsidR="00EB71D0">
        <w:rPr>
          <w:rFonts w:eastAsia="Calibri" w:cs="Times New Roman"/>
          <w:sz w:val="24"/>
          <w:szCs w:val="24"/>
        </w:rPr>
        <w:t xml:space="preserve">NHS Digitals Information Security Policy, </w:t>
      </w:r>
      <w:r w:rsidRPr="00F7753A">
        <w:rPr>
          <w:rFonts w:eastAsia="Calibri" w:cs="Times New Roman"/>
          <w:sz w:val="24"/>
          <w:szCs w:val="24"/>
        </w:rPr>
        <w:t>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rsidR="00411D71" w:rsidRPr="00F7753A" w:rsidRDefault="00411D71">
      <w:pPr>
        <w:rPr>
          <w:b/>
          <w:color w:val="0070C0"/>
          <w:sz w:val="24"/>
          <w:szCs w:val="24"/>
        </w:rPr>
      </w:pPr>
    </w:p>
    <w:p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rsidR="00E25234" w:rsidRDefault="00E25234" w:rsidP="00660526">
      <w:pPr>
        <w:spacing w:line="240" w:lineRule="auto"/>
        <w:ind w:right="-694"/>
        <w:rPr>
          <w:rFonts w:cstheme="minorHAnsi"/>
          <w:sz w:val="24"/>
          <w:szCs w:val="24"/>
        </w:rPr>
      </w:pPr>
      <w:r>
        <w:rPr>
          <w:rFonts w:cstheme="minorHAnsi"/>
          <w:sz w:val="24"/>
          <w:szCs w:val="24"/>
        </w:rPr>
        <w:t>This policy outlines the approach, methodology and responsibilities for preserving the confidentiality,</w:t>
      </w:r>
      <w:r w:rsidR="00A72DA8">
        <w:rPr>
          <w:rFonts w:cstheme="minorHAnsi"/>
          <w:sz w:val="24"/>
          <w:szCs w:val="24"/>
        </w:rPr>
        <w:t xml:space="preserve"> integrity and availability of St Hilary Group Practice </w:t>
      </w:r>
      <w:r>
        <w:rPr>
          <w:rFonts w:cstheme="minorHAnsi"/>
          <w:sz w:val="24"/>
          <w:szCs w:val="24"/>
        </w:rPr>
        <w:t xml:space="preserve">information. It is the overarching policy for information security and supported by specific technical security, operational security and security management policies. It supports the 7 </w:t>
      </w:r>
      <w:proofErr w:type="spellStart"/>
      <w:r>
        <w:rPr>
          <w:rFonts w:cstheme="minorHAnsi"/>
          <w:sz w:val="24"/>
          <w:szCs w:val="24"/>
        </w:rPr>
        <w:t>Caldicott</w:t>
      </w:r>
      <w:proofErr w:type="spellEnd"/>
      <w:r>
        <w:rPr>
          <w:rFonts w:cstheme="minorHAnsi"/>
          <w:sz w:val="24"/>
          <w:szCs w:val="24"/>
        </w:rPr>
        <w:t xml:space="preserve"> principles and 10 data security standards. This policy covers:</w:t>
      </w:r>
    </w:p>
    <w:p w:rsidR="00CB2475" w:rsidRDefault="00E25234" w:rsidP="00E25234">
      <w:pPr>
        <w:pStyle w:val="ListParagraph"/>
        <w:numPr>
          <w:ilvl w:val="0"/>
          <w:numId w:val="29"/>
        </w:numPr>
        <w:ind w:right="-694"/>
        <w:rPr>
          <w:rFonts w:cstheme="minorHAnsi"/>
          <w:sz w:val="24"/>
          <w:szCs w:val="24"/>
        </w:rPr>
      </w:pPr>
      <w:r>
        <w:rPr>
          <w:rFonts w:cstheme="minorHAnsi"/>
          <w:sz w:val="24"/>
          <w:szCs w:val="24"/>
        </w:rPr>
        <w:t>Information Security principles</w:t>
      </w:r>
    </w:p>
    <w:p w:rsidR="00E25234" w:rsidRDefault="00E25234" w:rsidP="00E25234">
      <w:pPr>
        <w:pStyle w:val="ListParagraph"/>
        <w:numPr>
          <w:ilvl w:val="0"/>
          <w:numId w:val="29"/>
        </w:numPr>
        <w:ind w:right="-694"/>
        <w:rPr>
          <w:rFonts w:cstheme="minorHAnsi"/>
          <w:sz w:val="24"/>
          <w:szCs w:val="24"/>
        </w:rPr>
      </w:pPr>
      <w:r>
        <w:rPr>
          <w:rFonts w:cstheme="minorHAnsi"/>
          <w:sz w:val="24"/>
          <w:szCs w:val="24"/>
        </w:rPr>
        <w:t>Governance – outlining the roles and responsibilities</w:t>
      </w:r>
    </w:p>
    <w:p w:rsidR="00E25234" w:rsidRDefault="00E25234" w:rsidP="00E25234">
      <w:pPr>
        <w:pStyle w:val="ListParagraph"/>
        <w:numPr>
          <w:ilvl w:val="0"/>
          <w:numId w:val="29"/>
        </w:numPr>
        <w:ind w:right="-694"/>
        <w:rPr>
          <w:rFonts w:cstheme="minorHAnsi"/>
          <w:sz w:val="24"/>
          <w:szCs w:val="24"/>
        </w:rPr>
      </w:pPr>
      <w:r>
        <w:rPr>
          <w:rFonts w:cstheme="minorHAnsi"/>
          <w:sz w:val="24"/>
          <w:szCs w:val="24"/>
        </w:rPr>
        <w:t>Supporting specific information security policies – Technical Security, Operational Security and Security Management.</w:t>
      </w:r>
    </w:p>
    <w:p w:rsidR="00E25234" w:rsidRPr="00F7753A" w:rsidRDefault="00E25234" w:rsidP="00E25234">
      <w:pPr>
        <w:pStyle w:val="ListParagraph"/>
        <w:numPr>
          <w:ilvl w:val="0"/>
          <w:numId w:val="29"/>
        </w:numPr>
        <w:ind w:right="-694"/>
        <w:rPr>
          <w:rFonts w:cstheme="minorHAnsi"/>
          <w:sz w:val="24"/>
          <w:szCs w:val="24"/>
        </w:rPr>
      </w:pPr>
      <w:r>
        <w:rPr>
          <w:rFonts w:cstheme="minorHAnsi"/>
          <w:sz w:val="24"/>
          <w:szCs w:val="24"/>
        </w:rPr>
        <w:t xml:space="preserve">Compliance Requirements. </w:t>
      </w:r>
    </w:p>
    <w:p w:rsidR="00CB2475" w:rsidRPr="00F7753A" w:rsidRDefault="00CB2475" w:rsidP="00CB2475">
      <w:pPr>
        <w:pStyle w:val="ListParagraph"/>
        <w:ind w:left="0" w:right="-694"/>
        <w:rPr>
          <w:rFonts w:cstheme="minorHAnsi"/>
          <w:b/>
          <w:sz w:val="24"/>
          <w:szCs w:val="24"/>
        </w:rPr>
      </w:pPr>
    </w:p>
    <w:p w:rsidR="009B21AA" w:rsidRPr="00F7753A" w:rsidRDefault="00400F39" w:rsidP="00DA317C">
      <w:pPr>
        <w:ind w:right="-694"/>
        <w:rPr>
          <w:rFonts w:cstheme="minorHAnsi"/>
          <w:b/>
          <w:color w:val="0070C0"/>
          <w:sz w:val="24"/>
          <w:szCs w:val="24"/>
        </w:rPr>
      </w:pPr>
      <w:r>
        <w:rPr>
          <w:rFonts w:cstheme="minorHAnsi"/>
          <w:b/>
          <w:color w:val="0070C0"/>
          <w:sz w:val="24"/>
          <w:szCs w:val="24"/>
        </w:rPr>
        <w:t>3</w:t>
      </w:r>
      <w:r w:rsidR="00F7753A" w:rsidRPr="00F7753A">
        <w:rPr>
          <w:rFonts w:cstheme="minorHAnsi"/>
          <w:b/>
          <w:color w:val="0070C0"/>
          <w:sz w:val="24"/>
          <w:szCs w:val="24"/>
        </w:rPr>
        <w:t>.0 DUTIES</w:t>
      </w:r>
      <w:r w:rsidR="001205B3" w:rsidRPr="00F7753A">
        <w:rPr>
          <w:rFonts w:cstheme="minorHAnsi"/>
          <w:b/>
          <w:color w:val="0070C0"/>
          <w:sz w:val="24"/>
          <w:szCs w:val="24"/>
        </w:rPr>
        <w:t>, ACCOUNTABILITIES AND RESPONSIBILITIES</w:t>
      </w:r>
    </w:p>
    <w:p w:rsidR="00823145" w:rsidRPr="00F7753A" w:rsidRDefault="00823145" w:rsidP="00823145">
      <w:pPr>
        <w:pStyle w:val="Default"/>
        <w:rPr>
          <w:rFonts w:asciiTheme="minorHAnsi" w:hAnsiTheme="minorHAnsi"/>
        </w:rPr>
      </w:pPr>
      <w:r w:rsidRPr="00F7753A">
        <w:rPr>
          <w:rFonts w:asciiTheme="minorHAnsi" w:hAnsiTheme="minorHAnsi"/>
        </w:rPr>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F7753A" w:rsidRDefault="00823145" w:rsidP="00823145">
      <w:pPr>
        <w:pStyle w:val="Default"/>
        <w:rPr>
          <w:rFonts w:asciiTheme="minorHAnsi" w:hAnsiTheme="minorHAnsi"/>
        </w:rPr>
      </w:pPr>
    </w:p>
    <w:p w:rsidR="00B650E5" w:rsidRPr="00F7753A" w:rsidRDefault="00823145" w:rsidP="00B650E5">
      <w:pPr>
        <w:pStyle w:val="ListParagraph"/>
        <w:ind w:left="0" w:right="-694"/>
        <w:rPr>
          <w:sz w:val="24"/>
          <w:szCs w:val="24"/>
        </w:rPr>
      </w:pPr>
      <w:r w:rsidRPr="00F7753A">
        <w:rPr>
          <w:sz w:val="24"/>
          <w:szCs w:val="24"/>
        </w:rPr>
        <w:t xml:space="preserve">The Information Governance Lead/Practice Manager must make their staff aware of the </w:t>
      </w:r>
      <w:r w:rsidR="00E25234">
        <w:rPr>
          <w:sz w:val="24"/>
          <w:szCs w:val="24"/>
        </w:rPr>
        <w:t xml:space="preserve">Data Security &amp; Protection </w:t>
      </w:r>
      <w:r w:rsidRPr="00F7753A">
        <w:rPr>
          <w:sz w:val="24"/>
          <w:szCs w:val="24"/>
        </w:rPr>
        <w:t>Policy at the earliest possible opportunity.</w:t>
      </w:r>
    </w:p>
    <w:p w:rsidR="00B427AF" w:rsidRPr="00F7753A" w:rsidRDefault="00400F39" w:rsidP="00B427AF">
      <w:pPr>
        <w:spacing w:before="100" w:beforeAutospacing="1" w:after="100" w:afterAutospacing="1" w:line="240" w:lineRule="auto"/>
        <w:rPr>
          <w:rFonts w:eastAsia="Times New Roman" w:cs="Arial"/>
          <w:b/>
          <w:color w:val="548DD4" w:themeColor="text2" w:themeTint="99"/>
          <w:sz w:val="24"/>
          <w:szCs w:val="24"/>
          <w:lang w:val="en" w:eastAsia="en-GB"/>
        </w:rPr>
      </w:pPr>
      <w:r>
        <w:rPr>
          <w:rFonts w:eastAsia="Times New Roman" w:cs="Arial"/>
          <w:b/>
          <w:color w:val="0070C0"/>
          <w:sz w:val="24"/>
          <w:szCs w:val="24"/>
          <w:lang w:val="en" w:eastAsia="en-GB"/>
        </w:rPr>
        <w:t>3</w:t>
      </w:r>
      <w:r w:rsidR="000B0C2E">
        <w:rPr>
          <w:rFonts w:eastAsia="Times New Roman" w:cs="Arial"/>
          <w:b/>
          <w:color w:val="0070C0"/>
          <w:sz w:val="24"/>
          <w:szCs w:val="24"/>
          <w:lang w:val="en" w:eastAsia="en-GB"/>
        </w:rPr>
        <w:t>.1</w:t>
      </w:r>
      <w:r w:rsidR="00B427AF" w:rsidRPr="00F7753A">
        <w:rPr>
          <w:rFonts w:eastAsia="Times New Roman" w:cs="Arial"/>
          <w:b/>
          <w:color w:val="0070C0"/>
          <w:sz w:val="24"/>
          <w:szCs w:val="24"/>
          <w:lang w:val="en" w:eastAsia="en-GB"/>
        </w:rPr>
        <w:t xml:space="preserve"> </w:t>
      </w:r>
      <w:r w:rsidR="00B427AF" w:rsidRPr="00F7753A">
        <w:rPr>
          <w:rFonts w:eastAsia="Times New Roman" w:cs="Arial"/>
          <w:b/>
          <w:color w:val="548DD4" w:themeColor="text2" w:themeTint="99"/>
          <w:sz w:val="24"/>
          <w:szCs w:val="24"/>
          <w:lang w:val="en" w:eastAsia="en-GB"/>
        </w:rPr>
        <w:t>Practice Staff</w:t>
      </w:r>
    </w:p>
    <w:p w:rsidR="00B427AF" w:rsidRDefault="00B427AF" w:rsidP="00B427AF">
      <w:pPr>
        <w:spacing w:after="0" w:line="240" w:lineRule="auto"/>
        <w:rPr>
          <w:rFonts w:eastAsia="Times New Roman" w:cs="Arial"/>
          <w:sz w:val="24"/>
          <w:szCs w:val="24"/>
        </w:rPr>
      </w:pPr>
      <w:r>
        <w:rPr>
          <w:rFonts w:eastAsia="Times New Roman" w:cs="Arial"/>
          <w:sz w:val="24"/>
          <w:szCs w:val="24"/>
        </w:rPr>
        <w:t xml:space="preserve">Information Security and the appropriate protection of information assets is the responsibility of all users and individuals are expected at all times to act in a professional and responsible manner whilst conducting business. All staff </w:t>
      </w:r>
      <w:proofErr w:type="gramStart"/>
      <w:r>
        <w:rPr>
          <w:rFonts w:eastAsia="Times New Roman" w:cs="Arial"/>
          <w:sz w:val="24"/>
          <w:szCs w:val="24"/>
        </w:rPr>
        <w:t>are</w:t>
      </w:r>
      <w:proofErr w:type="gramEnd"/>
      <w:r>
        <w:rPr>
          <w:rFonts w:eastAsia="Times New Roman" w:cs="Arial"/>
          <w:sz w:val="24"/>
          <w:szCs w:val="24"/>
        </w:rPr>
        <w:t xml:space="preserve"> responsible for the information security and remain accountable for their actions in relation to NHS and other UK Government information and information systems. It is mandatory that staff ensure they understand their role and responsibilities, and that failure to comply with this policy may result in disciplinary action. This will be reinforced by yearly mandatory training.</w:t>
      </w:r>
    </w:p>
    <w:p w:rsidR="00B650E5" w:rsidRPr="00F7753A" w:rsidRDefault="00400F39" w:rsidP="00DA317C">
      <w:pPr>
        <w:ind w:right="-694"/>
        <w:rPr>
          <w:rFonts w:cstheme="minorHAnsi"/>
          <w:b/>
          <w:color w:val="0070C0"/>
          <w:sz w:val="24"/>
          <w:szCs w:val="24"/>
        </w:rPr>
      </w:pPr>
      <w:r>
        <w:rPr>
          <w:rFonts w:cstheme="minorHAnsi"/>
          <w:b/>
          <w:color w:val="0070C0"/>
          <w:sz w:val="24"/>
          <w:szCs w:val="24"/>
        </w:rPr>
        <w:t>3</w:t>
      </w:r>
      <w:r w:rsidR="000B0C2E">
        <w:rPr>
          <w:rFonts w:cstheme="minorHAnsi"/>
          <w:b/>
          <w:color w:val="0070C0"/>
          <w:sz w:val="24"/>
          <w:szCs w:val="24"/>
        </w:rPr>
        <w:t>.2</w:t>
      </w:r>
      <w:r w:rsidR="00F7753A" w:rsidRPr="00F7753A">
        <w:rPr>
          <w:rFonts w:cstheme="minorHAnsi"/>
          <w:b/>
          <w:color w:val="0070C0"/>
          <w:sz w:val="24"/>
          <w:szCs w:val="24"/>
        </w:rPr>
        <w:t xml:space="preserve"> </w:t>
      </w:r>
      <w:r w:rsidR="00C64EE2">
        <w:rPr>
          <w:rFonts w:cstheme="minorHAnsi"/>
          <w:b/>
          <w:color w:val="0070C0"/>
          <w:sz w:val="24"/>
          <w:szCs w:val="24"/>
        </w:rPr>
        <w:t>Information Governance Lead</w:t>
      </w:r>
    </w:p>
    <w:p w:rsidR="00D274BB" w:rsidRDefault="000B0C2E" w:rsidP="00D274BB">
      <w:pPr>
        <w:ind w:right="-694"/>
        <w:rPr>
          <w:rFonts w:eastAsia="Times New Roman" w:cs="Arial"/>
          <w:sz w:val="24"/>
          <w:szCs w:val="24"/>
        </w:rPr>
      </w:pPr>
      <w:r>
        <w:rPr>
          <w:rFonts w:eastAsia="Times New Roman" w:cs="Arial"/>
          <w:sz w:val="24"/>
          <w:szCs w:val="24"/>
        </w:rPr>
        <w:lastRenderedPageBreak/>
        <w:t xml:space="preserve">The Information </w:t>
      </w:r>
      <w:proofErr w:type="gramStart"/>
      <w:r>
        <w:rPr>
          <w:rFonts w:eastAsia="Times New Roman" w:cs="Arial"/>
          <w:sz w:val="24"/>
          <w:szCs w:val="24"/>
        </w:rPr>
        <w:t>Governance(</w:t>
      </w:r>
      <w:proofErr w:type="gramEnd"/>
      <w:r>
        <w:rPr>
          <w:rFonts w:eastAsia="Times New Roman" w:cs="Arial"/>
          <w:sz w:val="24"/>
          <w:szCs w:val="24"/>
        </w:rPr>
        <w:t xml:space="preserve">IG) Lead </w:t>
      </w:r>
      <w:r w:rsidR="00823145" w:rsidRPr="00F7753A">
        <w:rPr>
          <w:rFonts w:eastAsia="Times New Roman" w:cs="Arial"/>
          <w:sz w:val="24"/>
          <w:szCs w:val="24"/>
        </w:rPr>
        <w:t>must give their full backing to all the guidelines and procedures as set out and agreed. They must ensure that their staff are aware and adhere to the policy requirements</w:t>
      </w:r>
      <w:r w:rsidR="00823145" w:rsidRPr="00F7753A">
        <w:rPr>
          <w:rFonts w:eastAsia="SimSun" w:cs="Arial"/>
          <w:b/>
          <w:bCs/>
          <w:sz w:val="24"/>
          <w:szCs w:val="24"/>
          <w:lang w:eastAsia="zh-CN"/>
        </w:rPr>
        <w:t>.</w:t>
      </w:r>
      <w:r w:rsidR="00D274BB" w:rsidRPr="00F7753A">
        <w:rPr>
          <w:rFonts w:eastAsia="Times New Roman" w:cs="Arial"/>
          <w:sz w:val="24"/>
          <w:szCs w:val="24"/>
        </w:rPr>
        <w:t xml:space="preserve"> </w:t>
      </w:r>
    </w:p>
    <w:p w:rsidR="00E565C7" w:rsidRPr="00E565C7" w:rsidRDefault="00E565C7" w:rsidP="00E565C7">
      <w:pPr>
        <w:rPr>
          <w:sz w:val="24"/>
          <w:szCs w:val="24"/>
        </w:rPr>
      </w:pPr>
      <w:r>
        <w:rPr>
          <w:sz w:val="24"/>
          <w:szCs w:val="24"/>
        </w:rPr>
        <w:t>The IG Lead is</w:t>
      </w:r>
      <w:r w:rsidRPr="00E565C7">
        <w:rPr>
          <w:sz w:val="24"/>
          <w:szCs w:val="24"/>
        </w:rPr>
        <w:t xml:space="preserve"> responsible for:</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what information is held.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what is added and what is removed.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how information is moved.</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who has access and why.</w:t>
      </w:r>
    </w:p>
    <w:p w:rsidR="00E565C7" w:rsidRPr="00E565C7" w:rsidRDefault="00E565C7" w:rsidP="00E565C7">
      <w:pPr>
        <w:rPr>
          <w:sz w:val="24"/>
          <w:szCs w:val="24"/>
        </w:rPr>
      </w:pPr>
      <w:r w:rsidRPr="00A72DA8">
        <w:rPr>
          <w:sz w:val="24"/>
          <w:szCs w:val="24"/>
        </w:rPr>
        <w:t xml:space="preserve">All Senior </w:t>
      </w:r>
      <w:proofErr w:type="gramStart"/>
      <w:r w:rsidRPr="00A72DA8">
        <w:rPr>
          <w:sz w:val="24"/>
          <w:szCs w:val="24"/>
        </w:rPr>
        <w:t>Managers,</w:t>
      </w:r>
      <w:proofErr w:type="gramEnd"/>
      <w:r w:rsidRPr="00E565C7">
        <w:rPr>
          <w:sz w:val="24"/>
          <w:szCs w:val="24"/>
        </w:rPr>
        <w:t xml:space="preserve"> are individually responsible for ensuring that this policy and information security principles shall be implemented, managed and maintained in their business area. This includes:</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Appointment of Information Asset Owners (IAO) to be responsible for Information Assets in their area(s) of responsibility.</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Awareness of information security risks, threats and possible vulnerabilities within the business area and complying with relevant policies and procedures to monitor and manage such risks</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Supporting personal accountability of users within the business area(s) for Information Security</w:t>
      </w:r>
    </w:p>
    <w:p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Ensuring that all staff under their management have access to the information required to perform their job function within the boundaries of this policy and associated policies and procedures.</w:t>
      </w:r>
    </w:p>
    <w:p w:rsidR="00E565C7" w:rsidRPr="00F7753A" w:rsidRDefault="00E565C7" w:rsidP="00D274BB">
      <w:pPr>
        <w:ind w:right="-694"/>
        <w:rPr>
          <w:rFonts w:eastAsia="Times New Roman" w:cs="Arial"/>
          <w:sz w:val="24"/>
          <w:szCs w:val="24"/>
        </w:rPr>
      </w:pPr>
    </w:p>
    <w:p w:rsidR="00876F8B" w:rsidRDefault="00A72DA8" w:rsidP="00D274BB">
      <w:pPr>
        <w:spacing w:before="120" w:after="120"/>
        <w:contextualSpacing/>
        <w:outlineLvl w:val="3"/>
        <w:rPr>
          <w:rFonts w:eastAsia="Times New Roman" w:cs="Arial"/>
          <w:sz w:val="24"/>
          <w:szCs w:val="24"/>
        </w:rPr>
      </w:pPr>
      <w:bookmarkStart w:id="3" w:name="_Toc401923115"/>
      <w:bookmarkStart w:id="4" w:name="_Toc471718144"/>
      <w:bookmarkStart w:id="5" w:name="_Toc475361215"/>
      <w:bookmarkStart w:id="6" w:name="_Toc475361731"/>
      <w:r>
        <w:rPr>
          <w:rFonts w:eastAsia="Times New Roman" w:cs="Arial"/>
          <w:sz w:val="24"/>
          <w:szCs w:val="24"/>
        </w:rPr>
        <w:t>The Practice Manager</w:t>
      </w:r>
      <w:r w:rsidR="00C64EE2">
        <w:rPr>
          <w:rFonts w:eastAsia="Times New Roman" w:cs="Arial"/>
          <w:sz w:val="24"/>
          <w:szCs w:val="24"/>
        </w:rPr>
        <w:t xml:space="preserve"> </w:t>
      </w:r>
      <w:r w:rsidR="00B427AF">
        <w:rPr>
          <w:rFonts w:eastAsia="Times New Roman" w:cs="Arial"/>
          <w:sz w:val="24"/>
          <w:szCs w:val="24"/>
        </w:rPr>
        <w:t>is accountable for information risk with</w:t>
      </w:r>
      <w:r w:rsidR="00C64EE2">
        <w:rPr>
          <w:rFonts w:eastAsia="Times New Roman" w:cs="Arial"/>
          <w:sz w:val="24"/>
          <w:szCs w:val="24"/>
        </w:rPr>
        <w:t>in</w:t>
      </w:r>
      <w:r w:rsidR="00B427AF">
        <w:rPr>
          <w:rFonts w:eastAsia="Times New Roman" w:cs="Arial"/>
          <w:sz w:val="24"/>
          <w:szCs w:val="24"/>
        </w:rPr>
        <w:t xml:space="preserve"> the Practice and advises the Board on the effectiveness of information risk management</w:t>
      </w:r>
      <w:r w:rsidR="00C64EE2">
        <w:rPr>
          <w:rFonts w:eastAsia="Times New Roman" w:cs="Arial"/>
          <w:sz w:val="24"/>
          <w:szCs w:val="24"/>
        </w:rPr>
        <w:t xml:space="preserve"> within the Practice</w:t>
      </w:r>
      <w:r w:rsidR="00B427AF">
        <w:rPr>
          <w:rFonts w:eastAsia="Times New Roman" w:cs="Arial"/>
          <w:sz w:val="24"/>
          <w:szCs w:val="24"/>
        </w:rPr>
        <w:t>. Operational responsibility for Information Security will be delegated to a</w:t>
      </w:r>
      <w:r w:rsidR="00C60C58">
        <w:rPr>
          <w:rFonts w:eastAsia="Times New Roman" w:cs="Arial"/>
          <w:sz w:val="24"/>
          <w:szCs w:val="24"/>
        </w:rPr>
        <w:t xml:space="preserve">n appropriate individual within the IT Helpdesk who has the required expertise and knowledge to carry out the role. </w:t>
      </w:r>
    </w:p>
    <w:p w:rsidR="00B427AF" w:rsidRDefault="00B427AF" w:rsidP="00D274BB">
      <w:pPr>
        <w:spacing w:before="120" w:after="120"/>
        <w:contextualSpacing/>
        <w:outlineLvl w:val="3"/>
        <w:rPr>
          <w:rFonts w:eastAsia="Times New Roman" w:cs="Arial"/>
          <w:sz w:val="24"/>
          <w:szCs w:val="24"/>
        </w:rPr>
      </w:pPr>
    </w:p>
    <w:p w:rsidR="00B427AF" w:rsidRDefault="00B427AF" w:rsidP="00D274BB">
      <w:pPr>
        <w:spacing w:before="120" w:after="120"/>
        <w:contextualSpacing/>
        <w:outlineLvl w:val="3"/>
        <w:rPr>
          <w:rFonts w:eastAsia="Times New Roman" w:cs="Arial"/>
          <w:sz w:val="24"/>
          <w:szCs w:val="24"/>
        </w:rPr>
      </w:pPr>
      <w:r w:rsidRPr="00C60C58">
        <w:rPr>
          <w:rFonts w:eastAsia="Times New Roman" w:cs="Arial"/>
          <w:sz w:val="24"/>
          <w:szCs w:val="24"/>
        </w:rPr>
        <w:t>All Information Security risks shall be managed in accordance with</w:t>
      </w:r>
      <w:r w:rsidR="00C64EE2" w:rsidRPr="00C60C58">
        <w:rPr>
          <w:rFonts w:eastAsia="Times New Roman" w:cs="Arial"/>
          <w:sz w:val="24"/>
          <w:szCs w:val="24"/>
        </w:rPr>
        <w:t xml:space="preserve"> the Practices Risk Management Policy</w:t>
      </w:r>
      <w:r w:rsidR="006F6C0B">
        <w:rPr>
          <w:rFonts w:eastAsia="Times New Roman" w:cs="Arial"/>
          <w:sz w:val="24"/>
          <w:szCs w:val="24"/>
        </w:rPr>
        <w:t>.</w:t>
      </w:r>
    </w:p>
    <w:p w:rsidR="00C64EE2" w:rsidRPr="00C64EE2" w:rsidRDefault="00C64EE2"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2B5C9F" w:rsidRDefault="002B5C9F" w:rsidP="00D274BB">
      <w:pPr>
        <w:spacing w:before="120" w:after="120"/>
        <w:contextualSpacing/>
        <w:outlineLvl w:val="3"/>
        <w:rPr>
          <w:rFonts w:eastAsia="Times New Roman" w:cs="Arial"/>
          <w:b/>
          <w:color w:val="4F81BD" w:themeColor="accent1"/>
          <w:sz w:val="24"/>
          <w:szCs w:val="24"/>
        </w:rPr>
      </w:pPr>
    </w:p>
    <w:p w:rsidR="00C64EE2" w:rsidRDefault="00400F39" w:rsidP="00D274BB">
      <w:pPr>
        <w:spacing w:before="120" w:after="120"/>
        <w:contextualSpacing/>
        <w:outlineLvl w:val="3"/>
        <w:rPr>
          <w:rFonts w:eastAsia="Times New Roman" w:cs="Arial"/>
          <w:b/>
          <w:color w:val="4F81BD" w:themeColor="accent1"/>
          <w:sz w:val="24"/>
          <w:szCs w:val="24"/>
        </w:rPr>
      </w:pPr>
      <w:r>
        <w:rPr>
          <w:rFonts w:eastAsia="Times New Roman" w:cs="Arial"/>
          <w:b/>
          <w:color w:val="4F81BD" w:themeColor="accent1"/>
          <w:sz w:val="24"/>
          <w:szCs w:val="24"/>
        </w:rPr>
        <w:t>3</w:t>
      </w:r>
      <w:r w:rsidR="00FF49C7">
        <w:rPr>
          <w:rFonts w:eastAsia="Times New Roman" w:cs="Arial"/>
          <w:b/>
          <w:color w:val="4F81BD" w:themeColor="accent1"/>
          <w:sz w:val="24"/>
          <w:szCs w:val="24"/>
        </w:rPr>
        <w:t>.3</w:t>
      </w:r>
      <w:r w:rsidR="00C64EE2" w:rsidRPr="00C64EE2">
        <w:rPr>
          <w:rFonts w:eastAsia="Times New Roman" w:cs="Arial"/>
          <w:b/>
          <w:color w:val="4F81BD" w:themeColor="accent1"/>
          <w:sz w:val="24"/>
          <w:szCs w:val="24"/>
        </w:rPr>
        <w:t xml:space="preserve"> Information Security </w:t>
      </w:r>
      <w:r w:rsidR="00C60C58">
        <w:rPr>
          <w:rFonts w:eastAsia="Times New Roman" w:cs="Arial"/>
          <w:b/>
          <w:color w:val="4F81BD" w:themeColor="accent1"/>
          <w:sz w:val="24"/>
          <w:szCs w:val="24"/>
        </w:rPr>
        <w:t>Lead</w:t>
      </w:r>
    </w:p>
    <w:p w:rsidR="00C64EE2" w:rsidRDefault="00C64EE2" w:rsidP="00D274BB">
      <w:pPr>
        <w:spacing w:before="120" w:after="120"/>
        <w:contextualSpacing/>
        <w:outlineLvl w:val="3"/>
        <w:rPr>
          <w:rFonts w:eastAsia="Times New Roman" w:cs="Arial"/>
          <w:sz w:val="24"/>
          <w:szCs w:val="24"/>
        </w:rPr>
      </w:pPr>
      <w:r>
        <w:rPr>
          <w:rFonts w:eastAsia="Times New Roman" w:cs="Arial"/>
          <w:sz w:val="24"/>
          <w:szCs w:val="24"/>
        </w:rPr>
        <w:lastRenderedPageBreak/>
        <w:t xml:space="preserve">The Information Security Officer is responsible for the day to day operational effectiveness of the Data Security and Protection Policy and its associated policies and processes. The Information Security </w:t>
      </w:r>
      <w:r w:rsidR="00C60C58">
        <w:rPr>
          <w:rFonts w:eastAsia="Times New Roman" w:cs="Arial"/>
          <w:sz w:val="24"/>
          <w:szCs w:val="24"/>
        </w:rPr>
        <w:t xml:space="preserve">Lead </w:t>
      </w:r>
      <w:r>
        <w:rPr>
          <w:rFonts w:eastAsia="Times New Roman" w:cs="Arial"/>
          <w:sz w:val="24"/>
          <w:szCs w:val="24"/>
        </w:rPr>
        <w:t>shall:</w:t>
      </w:r>
    </w:p>
    <w:p w:rsidR="00C64EE2" w:rsidRDefault="00C64EE2" w:rsidP="00D274BB">
      <w:pPr>
        <w:spacing w:before="120" w:after="120"/>
        <w:contextualSpacing/>
        <w:outlineLvl w:val="3"/>
        <w:rPr>
          <w:rFonts w:eastAsia="Times New Roman" w:cs="Arial"/>
          <w:sz w:val="24"/>
          <w:szCs w:val="24"/>
        </w:rPr>
      </w:pP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Lead on the provision of expert advice to the organisation on all matters concerning information security, compliance with policies, setting standards and ensuring best practice.</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Provide a central point of contact for information security.</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Ensure the operational effectiveness of security controls and processes.</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and co-ordinate the operation of the Information Security Management System.</w:t>
      </w:r>
    </w:p>
    <w:p w:rsidR="00C64EE2" w:rsidRPr="00C64EE2" w:rsidRDefault="00C64EE2" w:rsidP="00C64EE2">
      <w:pPr>
        <w:numPr>
          <w:ilvl w:val="0"/>
          <w:numId w:val="30"/>
        </w:numPr>
        <w:spacing w:after="140" w:line="240" w:lineRule="auto"/>
        <w:textboxTightWrap w:val="lastLineOnly"/>
        <w:rPr>
          <w:sz w:val="24"/>
          <w:szCs w:val="24"/>
        </w:rPr>
      </w:pPr>
      <w:r>
        <w:rPr>
          <w:sz w:val="24"/>
          <w:szCs w:val="24"/>
        </w:rPr>
        <w:t xml:space="preserve">Be accountable </w:t>
      </w:r>
      <w:proofErr w:type="gramStart"/>
      <w:r>
        <w:rPr>
          <w:sz w:val="24"/>
          <w:szCs w:val="24"/>
        </w:rPr>
        <w:t xml:space="preserve">to </w:t>
      </w:r>
      <w:r w:rsidR="00A72DA8">
        <w:rPr>
          <w:sz w:val="24"/>
          <w:szCs w:val="24"/>
        </w:rPr>
        <w:t xml:space="preserve"> the</w:t>
      </w:r>
      <w:proofErr w:type="gramEnd"/>
      <w:r w:rsidR="00A72DA8">
        <w:rPr>
          <w:sz w:val="24"/>
          <w:szCs w:val="24"/>
        </w:rPr>
        <w:t xml:space="preserve"> Practice Manager/GP IG Lead</w:t>
      </w:r>
      <w:r>
        <w:rPr>
          <w:sz w:val="24"/>
          <w:szCs w:val="24"/>
        </w:rPr>
        <w:t xml:space="preserve"> </w:t>
      </w:r>
      <w:r w:rsidRPr="00C64EE2">
        <w:rPr>
          <w:sz w:val="24"/>
          <w:szCs w:val="24"/>
        </w:rPr>
        <w:t xml:space="preserve">for Information Security </w:t>
      </w:r>
      <w:r>
        <w:rPr>
          <w:sz w:val="24"/>
          <w:szCs w:val="24"/>
        </w:rPr>
        <w:t xml:space="preserve">with the Practice. </w:t>
      </w:r>
    </w:p>
    <w:p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potential and actual security breaches with appropriate expert security resource.</w:t>
      </w:r>
    </w:p>
    <w:p w:rsidR="00B427AF" w:rsidRPr="00F7753A" w:rsidRDefault="00B427AF" w:rsidP="00D274BB">
      <w:pPr>
        <w:spacing w:before="120" w:after="120"/>
        <w:contextualSpacing/>
        <w:outlineLvl w:val="3"/>
        <w:rPr>
          <w:rFonts w:eastAsia="SimSun" w:cs="Arial"/>
          <w:b/>
          <w:bCs/>
          <w:color w:val="0070C0"/>
          <w:sz w:val="24"/>
          <w:szCs w:val="24"/>
          <w:lang w:eastAsia="zh-CN"/>
        </w:rPr>
      </w:pPr>
    </w:p>
    <w:p w:rsidR="00374197" w:rsidRPr="000B0C2E" w:rsidRDefault="00400F39" w:rsidP="00D274BB">
      <w:pPr>
        <w:spacing w:before="120" w:after="120"/>
        <w:contextualSpacing/>
        <w:outlineLvl w:val="3"/>
        <w:rPr>
          <w:rFonts w:eastAsia="SimSun" w:cs="Arial"/>
          <w:b/>
          <w:bCs/>
          <w:color w:val="0070C0"/>
          <w:sz w:val="24"/>
          <w:szCs w:val="24"/>
          <w:lang w:eastAsia="zh-CN"/>
        </w:rPr>
      </w:pPr>
      <w:proofErr w:type="gramStart"/>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4</w:t>
      </w:r>
      <w:r w:rsidR="00823145" w:rsidRPr="00F7753A">
        <w:rPr>
          <w:rFonts w:eastAsia="SimSun" w:cs="Arial"/>
          <w:b/>
          <w:bCs/>
          <w:color w:val="0070C0"/>
          <w:sz w:val="24"/>
          <w:szCs w:val="24"/>
          <w:lang w:eastAsia="zh-CN"/>
        </w:rPr>
        <w:t xml:space="preserve"> </w:t>
      </w:r>
      <w:r w:rsidR="00C60C58">
        <w:rPr>
          <w:rFonts w:eastAsia="SimSun" w:cs="Arial"/>
          <w:b/>
          <w:bCs/>
          <w:color w:val="0070C0"/>
          <w:sz w:val="24"/>
          <w:szCs w:val="24"/>
          <w:lang w:eastAsia="zh-CN"/>
        </w:rPr>
        <w:t xml:space="preserve"> </w:t>
      </w:r>
      <w:proofErr w:type="spellStart"/>
      <w:r w:rsidR="00823145" w:rsidRPr="00F7753A">
        <w:rPr>
          <w:rFonts w:eastAsia="SimSun" w:cs="Arial"/>
          <w:b/>
          <w:bCs/>
          <w:color w:val="0070C0"/>
          <w:sz w:val="24"/>
          <w:szCs w:val="24"/>
          <w:lang w:val="x-none" w:eastAsia="zh-CN"/>
        </w:rPr>
        <w:t>Caldicott</w:t>
      </w:r>
      <w:proofErr w:type="spellEnd"/>
      <w:proofErr w:type="gramEnd"/>
      <w:r w:rsidR="00823145" w:rsidRPr="00F7753A">
        <w:rPr>
          <w:rFonts w:eastAsia="SimSun" w:cs="Arial"/>
          <w:b/>
          <w:bCs/>
          <w:color w:val="0070C0"/>
          <w:sz w:val="24"/>
          <w:szCs w:val="24"/>
          <w:lang w:val="x-none" w:eastAsia="zh-CN"/>
        </w:rPr>
        <w:t xml:space="preserve"> Guardian</w:t>
      </w:r>
      <w:bookmarkEnd w:id="3"/>
      <w:bookmarkEnd w:id="4"/>
      <w:bookmarkEnd w:id="5"/>
      <w:bookmarkEnd w:id="6"/>
      <w:r w:rsidR="000B0C2E">
        <w:rPr>
          <w:rFonts w:eastAsia="SimSun" w:cs="Arial"/>
          <w:b/>
          <w:bCs/>
          <w:color w:val="0070C0"/>
          <w:sz w:val="24"/>
          <w:szCs w:val="24"/>
          <w:lang w:eastAsia="zh-CN"/>
        </w:rPr>
        <w:t>/IG Lead</w:t>
      </w:r>
    </w:p>
    <w:p w:rsidR="000B0C2E" w:rsidRDefault="00823145" w:rsidP="000B0C2E">
      <w:pPr>
        <w:ind w:right="-694"/>
        <w:rPr>
          <w:sz w:val="24"/>
          <w:szCs w:val="24"/>
        </w:rPr>
      </w:pPr>
      <w:r w:rsidRPr="000B0C2E">
        <w:rPr>
          <w:rFonts w:eastAsia="SimSun" w:cs="Arial"/>
          <w:b/>
          <w:bCs/>
          <w:color w:val="0070C0"/>
          <w:sz w:val="24"/>
          <w:szCs w:val="24"/>
          <w:lang w:val="x-none" w:eastAsia="zh-CN"/>
        </w:rPr>
        <w:t xml:space="preserve"> </w:t>
      </w:r>
      <w:r w:rsidR="000B0C2E" w:rsidRPr="000B0C2E">
        <w:rPr>
          <w:sz w:val="24"/>
          <w:szCs w:val="24"/>
        </w:rPr>
        <w:t xml:space="preserve">The </w:t>
      </w:r>
      <w:proofErr w:type="spellStart"/>
      <w:r w:rsidR="000B0C2E" w:rsidRPr="000B0C2E">
        <w:rPr>
          <w:sz w:val="24"/>
          <w:szCs w:val="24"/>
        </w:rPr>
        <w:t>Caldicott</w:t>
      </w:r>
      <w:proofErr w:type="spellEnd"/>
      <w:r w:rsidR="000B0C2E" w:rsidRPr="000B0C2E">
        <w:rPr>
          <w:sz w:val="24"/>
          <w:szCs w:val="24"/>
        </w:rPr>
        <w:t xml:space="preserve"> Guardian</w:t>
      </w:r>
      <w:r w:rsidR="000B0C2E">
        <w:rPr>
          <w:sz w:val="24"/>
          <w:szCs w:val="24"/>
        </w:rPr>
        <w:t>/IG Lead</w:t>
      </w:r>
      <w:r w:rsidR="000B0C2E" w:rsidRPr="000B0C2E">
        <w:rPr>
          <w:sz w:val="24"/>
          <w:szCs w:val="24"/>
        </w:rPr>
        <w:t xml:space="preserve"> is </w:t>
      </w:r>
      <w:r w:rsidR="000B0C2E">
        <w:rPr>
          <w:sz w:val="24"/>
          <w:szCs w:val="24"/>
        </w:rPr>
        <w:t>responsible for</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sz w:val="24"/>
          <w:szCs w:val="24"/>
        </w:rPr>
        <w:t xml:space="preserve">Ensuring implementation of the </w:t>
      </w:r>
      <w:proofErr w:type="spellStart"/>
      <w:r w:rsidRPr="000B0C2E">
        <w:rPr>
          <w:sz w:val="24"/>
          <w:szCs w:val="24"/>
        </w:rPr>
        <w:t>Caldicott</w:t>
      </w:r>
      <w:proofErr w:type="spellEnd"/>
      <w:r w:rsidRPr="000B0C2E">
        <w:rPr>
          <w:sz w:val="24"/>
          <w:szCs w:val="24"/>
        </w:rPr>
        <w:t xml:space="preserve"> Principles and Data Security Standards with respect to Patient Confidential Data.</w:t>
      </w:r>
      <w:r w:rsidRPr="000B0C2E">
        <w:rPr>
          <w:rFonts w:eastAsia="SimSun" w:cs="Arial"/>
          <w:bCs/>
          <w:sz w:val="24"/>
          <w:szCs w:val="24"/>
          <w:lang w:val="x-none" w:eastAsia="zh-CN"/>
        </w:rPr>
        <w:t xml:space="preserve"> </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the </w:t>
      </w:r>
      <w:r w:rsidRPr="000B0C2E">
        <w:rPr>
          <w:rFonts w:eastAsia="SimSun" w:cs="Arial"/>
          <w:bCs/>
          <w:sz w:val="24"/>
          <w:szCs w:val="24"/>
          <w:lang w:eastAsia="zh-CN"/>
        </w:rPr>
        <w:t xml:space="preserve">Practice </w:t>
      </w:r>
      <w:r w:rsidRPr="000B0C2E">
        <w:rPr>
          <w:rFonts w:eastAsia="SimSun" w:cs="Arial"/>
          <w:bCs/>
          <w:sz w:val="24"/>
          <w:szCs w:val="24"/>
          <w:lang w:val="x-none" w:eastAsia="zh-CN"/>
        </w:rPr>
        <w:t xml:space="preserve">processes satisfy the highest practical standards for handling patient information and provide advice and support to </w:t>
      </w:r>
      <w:r w:rsidRPr="000B0C2E">
        <w:rPr>
          <w:rFonts w:eastAsia="SimSun" w:cs="Arial"/>
          <w:bCs/>
          <w:sz w:val="24"/>
          <w:szCs w:val="24"/>
          <w:lang w:eastAsia="zh-CN"/>
        </w:rPr>
        <w:t>Practice</w:t>
      </w:r>
      <w:r w:rsidRPr="000B0C2E">
        <w:rPr>
          <w:rFonts w:eastAsia="SimSun" w:cs="Arial"/>
          <w:bCs/>
          <w:sz w:val="24"/>
          <w:szCs w:val="24"/>
          <w:lang w:val="x-none" w:eastAsia="zh-CN"/>
        </w:rPr>
        <w:t xml:space="preserve"> staff as required. </w:t>
      </w:r>
    </w:p>
    <w:p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patient identifiable information is shared appropriately and in a secure manner. </w:t>
      </w:r>
      <w:proofErr w:type="spellStart"/>
      <w:r w:rsidRPr="000B0C2E">
        <w:rPr>
          <w:rFonts w:eastAsia="SimSun" w:cs="Arial"/>
          <w:bCs/>
          <w:sz w:val="24"/>
          <w:szCs w:val="24"/>
          <w:lang w:eastAsia="zh-CN"/>
        </w:rPr>
        <w:t>T</w:t>
      </w:r>
      <w:r w:rsidRPr="000B0C2E">
        <w:rPr>
          <w:rFonts w:eastAsia="SimSun" w:cs="Arial"/>
          <w:bCs/>
          <w:sz w:val="24"/>
          <w:szCs w:val="24"/>
          <w:lang w:val="x-none" w:eastAsia="zh-CN"/>
        </w:rPr>
        <w:t>he</w:t>
      </w:r>
      <w:proofErr w:type="spellEnd"/>
      <w:r w:rsidRPr="000B0C2E">
        <w:rPr>
          <w:rFonts w:eastAsia="SimSun" w:cs="Arial"/>
          <w:bCs/>
          <w:sz w:val="24"/>
          <w:szCs w:val="24"/>
          <w:lang w:val="x-none" w:eastAsia="zh-CN"/>
        </w:rPr>
        <w:t xml:space="preserve"> </w:t>
      </w:r>
      <w:proofErr w:type="spellStart"/>
      <w:r w:rsidRPr="000B0C2E">
        <w:rPr>
          <w:rFonts w:eastAsia="SimSun" w:cs="Arial"/>
          <w:bCs/>
          <w:sz w:val="24"/>
          <w:szCs w:val="24"/>
          <w:lang w:val="x-none" w:eastAsia="zh-CN"/>
        </w:rPr>
        <w:t>Caldicott</w:t>
      </w:r>
      <w:proofErr w:type="spellEnd"/>
      <w:r w:rsidRPr="000B0C2E">
        <w:rPr>
          <w:rFonts w:eastAsia="SimSun" w:cs="Arial"/>
          <w:bCs/>
          <w:sz w:val="24"/>
          <w:szCs w:val="24"/>
          <w:lang w:val="x-none" w:eastAsia="zh-CN"/>
        </w:rPr>
        <w:t xml:space="preserve"> Guardian will liaise where there are reported incidents of person identifiable data loss or identified threats and vulnerabilities in </w:t>
      </w:r>
      <w:r w:rsidRPr="000B0C2E">
        <w:rPr>
          <w:rFonts w:eastAsia="SimSun" w:cs="Arial"/>
          <w:bCs/>
          <w:sz w:val="24"/>
          <w:szCs w:val="24"/>
          <w:lang w:eastAsia="zh-CN"/>
        </w:rPr>
        <w:t xml:space="preserve">Practice </w:t>
      </w:r>
      <w:r w:rsidRPr="000B0C2E">
        <w:rPr>
          <w:rFonts w:eastAsia="SimSun" w:cs="Arial"/>
          <w:bCs/>
          <w:sz w:val="24"/>
          <w:szCs w:val="24"/>
          <w:lang w:val="x-none" w:eastAsia="zh-CN"/>
        </w:rPr>
        <w:t>information systems to mitigate the risk</w:t>
      </w:r>
    </w:p>
    <w:p w:rsidR="000B0C2E" w:rsidRPr="000B0C2E" w:rsidRDefault="000B0C2E" w:rsidP="000B0C2E">
      <w:pPr>
        <w:rPr>
          <w:sz w:val="24"/>
          <w:szCs w:val="24"/>
        </w:rPr>
      </w:pPr>
      <w:r w:rsidRPr="000B0C2E">
        <w:rPr>
          <w:sz w:val="24"/>
          <w:szCs w:val="24"/>
        </w:rPr>
        <w:t xml:space="preserve">The aim of the </w:t>
      </w:r>
      <w:proofErr w:type="spellStart"/>
      <w:r w:rsidRPr="000B0C2E">
        <w:rPr>
          <w:sz w:val="24"/>
          <w:szCs w:val="24"/>
        </w:rPr>
        <w:t>Caldicott</w:t>
      </w:r>
      <w:proofErr w:type="spellEnd"/>
      <w:r w:rsidRPr="000B0C2E">
        <w:rPr>
          <w:sz w:val="24"/>
          <w:szCs w:val="24"/>
        </w:rPr>
        <w:t xml:space="preserve"> Guardian is to ensure the organisation implements the </w:t>
      </w:r>
      <w:proofErr w:type="spellStart"/>
      <w:r w:rsidRPr="000B0C2E">
        <w:rPr>
          <w:sz w:val="24"/>
          <w:szCs w:val="24"/>
        </w:rPr>
        <w:t>Caldicott</w:t>
      </w:r>
      <w:proofErr w:type="spellEnd"/>
      <w:r w:rsidRPr="000B0C2E">
        <w:rPr>
          <w:sz w:val="24"/>
          <w:szCs w:val="24"/>
        </w:rPr>
        <w:t xml:space="preserve"> princip</w:t>
      </w:r>
      <w:r>
        <w:rPr>
          <w:sz w:val="24"/>
          <w:szCs w:val="24"/>
        </w:rPr>
        <w:t>les and data security standards;</w:t>
      </w:r>
      <w:r w:rsidRPr="000B0C2E">
        <w:rPr>
          <w:sz w:val="24"/>
          <w:szCs w:val="24"/>
        </w:rPr>
        <w:t xml:space="preserve"> </w:t>
      </w:r>
      <w:r w:rsidRPr="000B0C2E">
        <w:rPr>
          <w:sz w:val="24"/>
          <w:szCs w:val="24"/>
          <w:lang w:val="en"/>
        </w:rPr>
        <w:t xml:space="preserve">there is no need to appoint a </w:t>
      </w:r>
      <w:proofErr w:type="spellStart"/>
      <w:r w:rsidRPr="000B0C2E">
        <w:rPr>
          <w:sz w:val="24"/>
          <w:szCs w:val="24"/>
          <w:lang w:val="en"/>
        </w:rPr>
        <w:t>Caldicott</w:t>
      </w:r>
      <w:proofErr w:type="spellEnd"/>
      <w:r w:rsidRPr="000B0C2E">
        <w:rPr>
          <w:sz w:val="24"/>
          <w:szCs w:val="24"/>
          <w:lang w:val="en"/>
        </w:rPr>
        <w:t xml:space="preserve"> Guardian, but there is a need to have an Information Governance lead (sometimes referred to as a </w:t>
      </w:r>
      <w:proofErr w:type="spellStart"/>
      <w:r w:rsidRPr="000B0C2E">
        <w:rPr>
          <w:sz w:val="24"/>
          <w:szCs w:val="24"/>
          <w:lang w:val="en"/>
        </w:rPr>
        <w:t>Caldicott</w:t>
      </w:r>
      <w:proofErr w:type="spellEnd"/>
      <w:r w:rsidRPr="000B0C2E">
        <w:rPr>
          <w:sz w:val="24"/>
          <w:szCs w:val="24"/>
          <w:lang w:val="en"/>
        </w:rPr>
        <w:t xml:space="preserve"> lead) who, if they are not a clinician, will need support from a clinically qualified individual.</w:t>
      </w:r>
    </w:p>
    <w:p w:rsidR="00660526" w:rsidRPr="000B0C2E" w:rsidRDefault="00660526" w:rsidP="00D274BB">
      <w:pPr>
        <w:keepNext/>
        <w:spacing w:line="240" w:lineRule="auto"/>
        <w:jc w:val="both"/>
        <w:outlineLvl w:val="1"/>
        <w:rPr>
          <w:rFonts w:eastAsia="SimSun" w:cs="Arial"/>
          <w:b/>
          <w:bCs/>
          <w:color w:val="0070C0"/>
          <w:sz w:val="24"/>
          <w:szCs w:val="24"/>
          <w:lang w:eastAsia="zh-CN"/>
        </w:rPr>
      </w:pPr>
    </w:p>
    <w:p w:rsidR="00D274BB" w:rsidRPr="00F7753A" w:rsidRDefault="00400F39" w:rsidP="00D274BB">
      <w:pPr>
        <w:keepNext/>
        <w:spacing w:line="240" w:lineRule="auto"/>
        <w:jc w:val="both"/>
        <w:outlineLvl w:val="1"/>
        <w:rPr>
          <w:rFonts w:eastAsia="SimSun" w:cs="Arial"/>
          <w:b/>
          <w:bCs/>
          <w:color w:val="0070C0"/>
          <w:sz w:val="24"/>
          <w:szCs w:val="24"/>
          <w:lang w:eastAsia="zh-CN"/>
        </w:rPr>
      </w:pPr>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 </w:t>
      </w:r>
      <w:r w:rsidR="00823145" w:rsidRPr="00F7753A">
        <w:rPr>
          <w:rFonts w:eastAsia="SimSun" w:cs="Arial"/>
          <w:b/>
          <w:bCs/>
          <w:color w:val="0070C0"/>
          <w:sz w:val="24"/>
          <w:szCs w:val="24"/>
          <w:lang w:eastAsia="zh-CN"/>
        </w:rPr>
        <w:t>Data Protection Officer (DPO)</w:t>
      </w:r>
    </w:p>
    <w:p w:rsidR="000B0C2E" w:rsidRPr="000B0C2E" w:rsidRDefault="000B0C2E" w:rsidP="000B0C2E">
      <w:pPr>
        <w:rPr>
          <w:sz w:val="24"/>
          <w:szCs w:val="24"/>
        </w:rPr>
      </w:pPr>
      <w:r w:rsidRPr="000B0C2E">
        <w:rPr>
          <w:sz w:val="24"/>
          <w:szCs w:val="24"/>
        </w:rPr>
        <w:t xml:space="preserve">The Data Protection Officer is responsible for ensuring the Practice remains compliant at all times with Data Protection, Privacy &amp; Electronic Communications Regulations, Freedom of </w:t>
      </w:r>
      <w:r w:rsidRPr="000B0C2E">
        <w:rPr>
          <w:sz w:val="24"/>
          <w:szCs w:val="24"/>
        </w:rPr>
        <w:lastRenderedPageBreak/>
        <w:t>Information Act and the Environmental Information Regulations. The Data Protection Officer</w:t>
      </w:r>
      <w:r>
        <w:rPr>
          <w:b/>
          <w:sz w:val="24"/>
          <w:szCs w:val="24"/>
        </w:rPr>
        <w:t xml:space="preserve"> </w:t>
      </w:r>
      <w:r>
        <w:rPr>
          <w:sz w:val="24"/>
          <w:szCs w:val="24"/>
        </w:rPr>
        <w:t>shall</w:t>
      </w:r>
      <w:r w:rsidRPr="000B0C2E">
        <w:rPr>
          <w:sz w:val="24"/>
          <w:szCs w:val="24"/>
        </w:rPr>
        <w:t>:</w:t>
      </w:r>
    </w:p>
    <w:p w:rsidR="00E565C7" w:rsidRDefault="000B0C2E" w:rsidP="00E565C7">
      <w:pPr>
        <w:pStyle w:val="ListParagraph"/>
        <w:numPr>
          <w:ilvl w:val="0"/>
          <w:numId w:val="32"/>
        </w:numPr>
        <w:spacing w:after="140" w:line="240" w:lineRule="auto"/>
        <w:textboxTightWrap w:val="lastLineOnly"/>
        <w:rPr>
          <w:sz w:val="24"/>
          <w:szCs w:val="24"/>
        </w:rPr>
      </w:pPr>
      <w:r w:rsidRPr="000B0C2E">
        <w:rPr>
          <w:sz w:val="24"/>
          <w:szCs w:val="24"/>
        </w:rPr>
        <w:t>Lead on the provision of expert advice to the Practice on all matters concerning the Data Protection Act, compliance, best practice and setting and maintaining standards.</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Inform and advise the organisation and its employees of their data protection obligations under the GDPR.</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Advise on the necessity of data protection impact assessments (DPIAs), the manner of their implementation and outcomes.</w:t>
      </w:r>
    </w:p>
    <w:p w:rsidR="00823145"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Serve as the contact point to the data protection authorities for all data protection issues, including data breach reporting.</w:t>
      </w:r>
    </w:p>
    <w:p w:rsidR="00660526" w:rsidRPr="00400F39" w:rsidRDefault="00D274BB" w:rsidP="003A6438">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w:t>
      </w:r>
      <w:r w:rsidR="00400F39">
        <w:rPr>
          <w:rFonts w:eastAsia="Times New Roman" w:cs="Arial"/>
          <w:color w:val="000000"/>
          <w:sz w:val="24"/>
          <w:szCs w:val="24"/>
          <w:lang w:val="en" w:eastAsia="en-GB"/>
        </w:rPr>
        <w:t>formation Commissioner’s Office</w:t>
      </w:r>
    </w:p>
    <w:p w:rsidR="00411D71" w:rsidRPr="00F7753A" w:rsidRDefault="00400F39" w:rsidP="003A6438">
      <w:pPr>
        <w:spacing w:before="100" w:beforeAutospacing="1" w:after="100" w:afterAutospacing="1" w:line="240" w:lineRule="auto"/>
        <w:rPr>
          <w:rFonts w:eastAsia="Times New Roman" w:cs="Arial"/>
          <w:color w:val="000000"/>
          <w:sz w:val="24"/>
          <w:szCs w:val="24"/>
          <w:lang w:val="en" w:eastAsia="en-GB"/>
        </w:rPr>
      </w:pPr>
      <w:r>
        <w:rPr>
          <w:rFonts w:cstheme="minorHAnsi"/>
          <w:b/>
          <w:color w:val="0070C0"/>
          <w:sz w:val="24"/>
          <w:szCs w:val="24"/>
        </w:rPr>
        <w:t>4</w:t>
      </w:r>
      <w:r w:rsidR="00F7753A" w:rsidRPr="00F7753A">
        <w:rPr>
          <w:rFonts w:cstheme="minorHAnsi"/>
          <w:b/>
          <w:color w:val="0070C0"/>
          <w:sz w:val="24"/>
          <w:szCs w:val="24"/>
        </w:rPr>
        <w:t>.0 POLICY</w:t>
      </w:r>
    </w:p>
    <w:p w:rsidR="00945A69" w:rsidRPr="00945A69" w:rsidRDefault="00945A69" w:rsidP="00945A69">
      <w:pPr>
        <w:rPr>
          <w:sz w:val="24"/>
          <w:szCs w:val="24"/>
        </w:rPr>
      </w:pPr>
      <w:r w:rsidRPr="00945A69">
        <w:rPr>
          <w:sz w:val="24"/>
          <w:szCs w:val="24"/>
        </w:rPr>
        <w:t xml:space="preserve">The </w:t>
      </w:r>
      <w:r>
        <w:rPr>
          <w:sz w:val="24"/>
          <w:szCs w:val="24"/>
        </w:rPr>
        <w:t xml:space="preserve">Data Protection &amp; </w:t>
      </w:r>
      <w:r w:rsidRPr="00945A69">
        <w:rPr>
          <w:sz w:val="24"/>
          <w:szCs w:val="24"/>
        </w:rPr>
        <w:t xml:space="preserve">Security Policy outlines the approach, methodology and responsibilities for preserving the confidentiality, integrity and availability </w:t>
      </w:r>
      <w:r>
        <w:rPr>
          <w:sz w:val="24"/>
          <w:szCs w:val="24"/>
        </w:rPr>
        <w:t xml:space="preserve">of the Practices’ </w:t>
      </w:r>
      <w:r w:rsidRPr="00945A69">
        <w:rPr>
          <w:sz w:val="24"/>
          <w:szCs w:val="24"/>
        </w:rPr>
        <w:t xml:space="preserve">information.  It is the overarching policy for information security and supported by specific technical security, operational security and security management policies.  It supports the 7 </w:t>
      </w:r>
      <w:proofErr w:type="spellStart"/>
      <w:r w:rsidRPr="00945A69">
        <w:rPr>
          <w:sz w:val="24"/>
          <w:szCs w:val="24"/>
        </w:rPr>
        <w:t>Caldicott</w:t>
      </w:r>
      <w:proofErr w:type="spellEnd"/>
      <w:r w:rsidRPr="00945A69">
        <w:rPr>
          <w:sz w:val="24"/>
          <w:szCs w:val="24"/>
        </w:rPr>
        <w:t xml:space="preserve"> principles and 10 data security standards. This policy covers: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Information Security Principles.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Governance – outlining the roles and responsibilities.</w:t>
      </w:r>
      <w:r w:rsidR="00E01F94">
        <w:rPr>
          <w:sz w:val="24"/>
          <w:szCs w:val="24"/>
        </w:rPr>
        <w:t xml:space="preserve"> (see section 3)</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Supporting specific information security policies – Technical Security, Operational Security and Security Management.</w:t>
      </w:r>
    </w:p>
    <w:p w:rsidR="00945A69" w:rsidRPr="006E2973" w:rsidRDefault="00945A69" w:rsidP="00945A69">
      <w:pPr>
        <w:pStyle w:val="ListParagraph"/>
        <w:numPr>
          <w:ilvl w:val="0"/>
          <w:numId w:val="33"/>
        </w:numPr>
        <w:spacing w:after="140" w:line="240" w:lineRule="auto"/>
        <w:ind w:left="780"/>
        <w:textboxTightWrap w:val="lastLineOnly"/>
        <w:rPr>
          <w:sz w:val="24"/>
          <w:szCs w:val="24"/>
        </w:rPr>
      </w:pPr>
      <w:r w:rsidRPr="006E2973">
        <w:rPr>
          <w:sz w:val="24"/>
          <w:szCs w:val="24"/>
        </w:rPr>
        <w:t xml:space="preserve">Compliance Requirements. </w:t>
      </w:r>
    </w:p>
    <w:p w:rsidR="00945A69" w:rsidRPr="00945A69" w:rsidRDefault="00400F39" w:rsidP="00945A69">
      <w:pPr>
        <w:pStyle w:val="Heading2"/>
        <w:rPr>
          <w:rFonts w:asciiTheme="minorHAnsi" w:hAnsiTheme="minorHAnsi"/>
          <w:sz w:val="24"/>
          <w:szCs w:val="24"/>
        </w:rPr>
      </w:pPr>
      <w:bookmarkStart w:id="7" w:name="_Toc473031706"/>
      <w:bookmarkStart w:id="8" w:name="_Toc473036572"/>
      <w:bookmarkStart w:id="9" w:name="_Toc474481830"/>
      <w:bookmarkStart w:id="10" w:name="_Toc488748194"/>
      <w:r>
        <w:rPr>
          <w:rFonts w:asciiTheme="minorHAnsi" w:hAnsiTheme="minorHAnsi"/>
          <w:sz w:val="24"/>
          <w:szCs w:val="24"/>
        </w:rPr>
        <w:t>4</w:t>
      </w:r>
      <w:r w:rsidR="00FF49C7">
        <w:rPr>
          <w:rFonts w:asciiTheme="minorHAnsi" w:hAnsiTheme="minorHAnsi"/>
          <w:sz w:val="24"/>
          <w:szCs w:val="24"/>
        </w:rPr>
        <w:t xml:space="preserve">.1 </w:t>
      </w:r>
      <w:r w:rsidR="00945A69" w:rsidRPr="00945A69">
        <w:rPr>
          <w:rFonts w:asciiTheme="minorHAnsi" w:hAnsiTheme="minorHAnsi"/>
          <w:sz w:val="24"/>
          <w:szCs w:val="24"/>
        </w:rPr>
        <w:t>Information Security Principles</w:t>
      </w:r>
      <w:bookmarkEnd w:id="7"/>
      <w:bookmarkEnd w:id="8"/>
      <w:bookmarkEnd w:id="9"/>
      <w:bookmarkEnd w:id="10"/>
    </w:p>
    <w:p w:rsidR="00945A69" w:rsidRPr="00945A69" w:rsidRDefault="00945A69" w:rsidP="00945A69">
      <w:pPr>
        <w:rPr>
          <w:sz w:val="24"/>
          <w:szCs w:val="24"/>
        </w:rPr>
      </w:pPr>
      <w:r w:rsidRPr="00945A69">
        <w:rPr>
          <w:sz w:val="24"/>
          <w:szCs w:val="24"/>
        </w:rPr>
        <w:t>The core information security principles are to protect the following information/data asset properties:</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Confidentiality (C) – protect information/data from breaches, unauthorised disclosures, loss of or unauthorised viewing.</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Integrity (I) – retain the integrity of the information/data by not allowing it to be modified.</w:t>
      </w:r>
    </w:p>
    <w:p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Availability (A) – maintain the availability of the information/data by protecting it from disruption and denial of service attacks.</w:t>
      </w:r>
    </w:p>
    <w:p w:rsidR="00945A69" w:rsidRPr="00945A69" w:rsidRDefault="00945A69" w:rsidP="00945A69">
      <w:pPr>
        <w:rPr>
          <w:sz w:val="24"/>
          <w:szCs w:val="24"/>
        </w:rPr>
      </w:pPr>
      <w:r w:rsidRPr="00945A69">
        <w:rPr>
          <w:sz w:val="24"/>
          <w:szCs w:val="24"/>
        </w:rPr>
        <w:lastRenderedPageBreak/>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rsidR="00945A69" w:rsidRPr="00945A69" w:rsidRDefault="00945A69" w:rsidP="00945A69">
      <w:pPr>
        <w:rPr>
          <w:sz w:val="24"/>
          <w:szCs w:val="24"/>
        </w:rPr>
      </w:pPr>
      <w:r w:rsidRPr="00945A69">
        <w:rPr>
          <w:sz w:val="24"/>
          <w:szCs w:val="24"/>
        </w:rPr>
        <w:t>For the NHS, the core principles are impacted, and the effect aggregated, when any data breach relates to patient medical data.</w:t>
      </w:r>
    </w:p>
    <w:p w:rsidR="00945A69" w:rsidRPr="00945A69" w:rsidRDefault="00400F39" w:rsidP="00945A69">
      <w:pPr>
        <w:pStyle w:val="Heading2"/>
        <w:rPr>
          <w:rFonts w:asciiTheme="minorHAnsi" w:hAnsiTheme="minorHAnsi"/>
          <w:sz w:val="24"/>
          <w:szCs w:val="24"/>
        </w:rPr>
      </w:pPr>
      <w:bookmarkStart w:id="11" w:name="_Toc473031715"/>
      <w:bookmarkStart w:id="12" w:name="_Toc473036581"/>
      <w:bookmarkStart w:id="13" w:name="_Toc474481839"/>
      <w:bookmarkStart w:id="14" w:name="_Toc488748196"/>
      <w:r>
        <w:rPr>
          <w:rFonts w:asciiTheme="minorHAnsi" w:hAnsiTheme="minorHAnsi"/>
          <w:sz w:val="24"/>
          <w:szCs w:val="24"/>
        </w:rPr>
        <w:t>4</w:t>
      </w:r>
      <w:r w:rsidR="00FF49C7">
        <w:rPr>
          <w:rFonts w:asciiTheme="minorHAnsi" w:hAnsiTheme="minorHAnsi"/>
          <w:sz w:val="24"/>
          <w:szCs w:val="24"/>
        </w:rPr>
        <w:t xml:space="preserve">.2 </w:t>
      </w:r>
      <w:r w:rsidR="00945A69" w:rsidRPr="00945A69">
        <w:rPr>
          <w:rFonts w:asciiTheme="minorHAnsi" w:hAnsiTheme="minorHAnsi"/>
          <w:sz w:val="24"/>
          <w:szCs w:val="24"/>
        </w:rPr>
        <w:t>Supporting Policies</w:t>
      </w:r>
      <w:bookmarkEnd w:id="11"/>
      <w:bookmarkEnd w:id="12"/>
      <w:bookmarkEnd w:id="13"/>
      <w:bookmarkEnd w:id="14"/>
    </w:p>
    <w:p w:rsidR="00945A69" w:rsidRPr="00945A69" w:rsidRDefault="00945A69" w:rsidP="00945A69">
      <w:pPr>
        <w:pStyle w:val="ListParagraph"/>
        <w:ind w:left="0"/>
        <w:rPr>
          <w:sz w:val="24"/>
          <w:szCs w:val="24"/>
        </w:rPr>
      </w:pPr>
      <w:r w:rsidRPr="00945A69">
        <w:rPr>
          <w:sz w:val="24"/>
          <w:szCs w:val="24"/>
        </w:rPr>
        <w:t xml:space="preserve">The </w:t>
      </w:r>
      <w:r>
        <w:rPr>
          <w:sz w:val="24"/>
          <w:szCs w:val="24"/>
        </w:rPr>
        <w:t xml:space="preserve">Data </w:t>
      </w:r>
      <w:r w:rsidRPr="00945A69">
        <w:rPr>
          <w:sz w:val="24"/>
          <w:szCs w:val="24"/>
        </w:rPr>
        <w:t>Security</w:t>
      </w:r>
      <w:r>
        <w:rPr>
          <w:sz w:val="24"/>
          <w:szCs w:val="24"/>
        </w:rPr>
        <w:t xml:space="preserve"> &amp; Protection</w:t>
      </w:r>
      <w:r w:rsidRPr="00945A69">
        <w:rPr>
          <w:sz w:val="24"/>
          <w:szCs w:val="24"/>
        </w:rPr>
        <w:t xml:space="preserve"> Policy is developed as a pinnacle document which has further policies, standards and guides which enforce and support the policy.  The supporting policies are grouped into 3 areas: Technical Security, Operational Security and Security Management and are shown in the diagram overleaf.  The </w:t>
      </w:r>
      <w:r>
        <w:rPr>
          <w:sz w:val="24"/>
          <w:szCs w:val="24"/>
        </w:rPr>
        <w:t xml:space="preserve">Data </w:t>
      </w:r>
      <w:r w:rsidRPr="00945A69">
        <w:rPr>
          <w:sz w:val="24"/>
          <w:szCs w:val="24"/>
        </w:rPr>
        <w:t xml:space="preserve">Security </w:t>
      </w:r>
      <w:r>
        <w:rPr>
          <w:sz w:val="24"/>
          <w:szCs w:val="24"/>
        </w:rPr>
        <w:t xml:space="preserve">&amp; Protection </w:t>
      </w:r>
      <w:r w:rsidRPr="00945A69">
        <w:rPr>
          <w:sz w:val="24"/>
          <w:szCs w:val="24"/>
        </w:rPr>
        <w:t xml:space="preserve">Policy is closely aligned to the NHS Information Governance Strategy and relies upon, and supports, the </w:t>
      </w:r>
      <w:r>
        <w:rPr>
          <w:sz w:val="24"/>
          <w:szCs w:val="24"/>
        </w:rPr>
        <w:t xml:space="preserve">Practice’s </w:t>
      </w:r>
      <w:r w:rsidRPr="00945A69">
        <w:rPr>
          <w:sz w:val="24"/>
          <w:szCs w:val="24"/>
        </w:rPr>
        <w:t>Physical and Personnel Security policies.</w:t>
      </w:r>
    </w:p>
    <w:p w:rsidR="00945A69" w:rsidRPr="00945A69" w:rsidRDefault="00FF49C7" w:rsidP="00945A69">
      <w:pPr>
        <w:pStyle w:val="Heading3"/>
        <w:rPr>
          <w:rFonts w:asciiTheme="minorHAnsi" w:hAnsiTheme="minorHAnsi"/>
          <w:sz w:val="24"/>
          <w:szCs w:val="24"/>
        </w:rPr>
      </w:pPr>
      <w:bookmarkStart w:id="15" w:name="_Toc473031716"/>
      <w:bookmarkStart w:id="16" w:name="_Toc473036582"/>
      <w:bookmarkStart w:id="17" w:name="_Toc474481840"/>
      <w:r>
        <w:rPr>
          <w:rFonts w:asciiTheme="minorHAnsi" w:hAnsiTheme="minorHAnsi"/>
          <w:sz w:val="24"/>
          <w:szCs w:val="24"/>
        </w:rPr>
        <w:t xml:space="preserve"> </w:t>
      </w:r>
      <w:r w:rsidR="00945A69" w:rsidRPr="00945A69">
        <w:rPr>
          <w:rFonts w:asciiTheme="minorHAnsi" w:hAnsiTheme="minorHAnsi"/>
          <w:sz w:val="24"/>
          <w:szCs w:val="24"/>
        </w:rPr>
        <w:t>Technical Security</w:t>
      </w:r>
      <w:bookmarkEnd w:id="15"/>
      <w:bookmarkEnd w:id="16"/>
      <w:bookmarkEnd w:id="17"/>
    </w:p>
    <w:p w:rsidR="00945A69" w:rsidRPr="00945A69" w:rsidRDefault="00945A69" w:rsidP="00945A69">
      <w:pPr>
        <w:pStyle w:val="ListParagraph"/>
        <w:ind w:left="0"/>
        <w:rPr>
          <w:sz w:val="24"/>
          <w:szCs w:val="24"/>
        </w:rPr>
      </w:pPr>
      <w:r w:rsidRPr="00945A69">
        <w:rPr>
          <w:sz w:val="24"/>
          <w:szCs w:val="24"/>
        </w:rPr>
        <w:t>The technical security policies detail and explain how information security is to be implemented.  These policies cover the security methodologies and approaches for elements such as:</w:t>
      </w:r>
      <w:r w:rsidR="00E01F94">
        <w:rPr>
          <w:sz w:val="24"/>
          <w:szCs w:val="24"/>
        </w:rPr>
        <w:t xml:space="preserve"> Encryption Policy</w:t>
      </w:r>
      <w:r w:rsidRPr="00945A69">
        <w:rPr>
          <w:sz w:val="24"/>
          <w:szCs w:val="24"/>
        </w:rPr>
        <w:t xml:space="preserve">, </w:t>
      </w:r>
      <w:r w:rsidR="00E01F94">
        <w:rPr>
          <w:sz w:val="24"/>
          <w:szCs w:val="24"/>
        </w:rPr>
        <w:t>cloud security policy, back-up policy.</w:t>
      </w:r>
    </w:p>
    <w:p w:rsidR="00945A69" w:rsidRPr="00945A69" w:rsidRDefault="00FF49C7" w:rsidP="00945A69">
      <w:pPr>
        <w:pStyle w:val="Heading3"/>
        <w:rPr>
          <w:rFonts w:asciiTheme="minorHAnsi" w:hAnsiTheme="minorHAnsi"/>
          <w:sz w:val="24"/>
          <w:szCs w:val="24"/>
        </w:rPr>
      </w:pPr>
      <w:bookmarkStart w:id="18" w:name="_Toc473031717"/>
      <w:bookmarkStart w:id="19" w:name="_Toc473036583"/>
      <w:bookmarkStart w:id="20" w:name="_Toc474481841"/>
      <w:r>
        <w:rPr>
          <w:rFonts w:asciiTheme="minorHAnsi" w:hAnsiTheme="minorHAnsi"/>
          <w:sz w:val="24"/>
          <w:szCs w:val="24"/>
        </w:rPr>
        <w:t xml:space="preserve"> </w:t>
      </w:r>
      <w:r w:rsidR="00945A69" w:rsidRPr="00945A69">
        <w:rPr>
          <w:rFonts w:asciiTheme="minorHAnsi" w:hAnsiTheme="minorHAnsi"/>
          <w:sz w:val="24"/>
          <w:szCs w:val="24"/>
        </w:rPr>
        <w:t>Operational Security</w:t>
      </w:r>
      <w:bookmarkEnd w:id="18"/>
      <w:bookmarkEnd w:id="19"/>
      <w:bookmarkEnd w:id="20"/>
    </w:p>
    <w:p w:rsidR="00945A69" w:rsidRPr="00945A69" w:rsidRDefault="00945A69" w:rsidP="00945A69">
      <w:pPr>
        <w:pStyle w:val="ListParagraph"/>
        <w:ind w:left="0"/>
        <w:rPr>
          <w:sz w:val="24"/>
          <w:szCs w:val="24"/>
        </w:rPr>
      </w:pPr>
      <w:r w:rsidRPr="00945A69">
        <w:rPr>
          <w:sz w:val="24"/>
          <w:szCs w:val="24"/>
        </w:rPr>
        <w:t xml:space="preserve">The operational security policies detail how the security requirements are to be achieved.  These policies explain how security practices are to be achieved for matters such as: </w:t>
      </w:r>
      <w:r w:rsidR="00E01F94">
        <w:rPr>
          <w:sz w:val="24"/>
          <w:szCs w:val="24"/>
        </w:rPr>
        <w:t>acceptable use policy</w:t>
      </w:r>
      <w:r w:rsidRPr="00945A69">
        <w:rPr>
          <w:sz w:val="24"/>
          <w:szCs w:val="24"/>
        </w:rPr>
        <w:t xml:space="preserve">, mobile &amp; remote working, </w:t>
      </w:r>
      <w:r w:rsidR="00E01F94">
        <w:rPr>
          <w:sz w:val="24"/>
          <w:szCs w:val="24"/>
        </w:rPr>
        <w:t xml:space="preserve">business continuity policy </w:t>
      </w:r>
      <w:r w:rsidRPr="00945A69">
        <w:rPr>
          <w:sz w:val="24"/>
          <w:szCs w:val="24"/>
        </w:rPr>
        <w:t>and use of social media.</w:t>
      </w:r>
    </w:p>
    <w:p w:rsidR="00945A69" w:rsidRPr="00945A69" w:rsidRDefault="00945A69" w:rsidP="00945A69">
      <w:pPr>
        <w:pStyle w:val="Heading3"/>
        <w:rPr>
          <w:rFonts w:asciiTheme="minorHAnsi" w:hAnsiTheme="minorHAnsi"/>
          <w:sz w:val="24"/>
          <w:szCs w:val="24"/>
        </w:rPr>
      </w:pPr>
      <w:bookmarkStart w:id="21" w:name="_Toc473031718"/>
      <w:bookmarkStart w:id="22" w:name="_Toc473036584"/>
      <w:bookmarkStart w:id="23" w:name="_Toc474481842"/>
      <w:r w:rsidRPr="00945A69">
        <w:rPr>
          <w:rFonts w:asciiTheme="minorHAnsi" w:hAnsiTheme="minorHAnsi"/>
          <w:sz w:val="24"/>
          <w:szCs w:val="24"/>
        </w:rPr>
        <w:t>Security Management</w:t>
      </w:r>
      <w:bookmarkEnd w:id="21"/>
      <w:bookmarkEnd w:id="22"/>
      <w:bookmarkEnd w:id="23"/>
    </w:p>
    <w:p w:rsidR="00945A69" w:rsidRPr="00945A69" w:rsidRDefault="00945A69" w:rsidP="00945A69">
      <w:pPr>
        <w:pStyle w:val="ListParagraph"/>
        <w:ind w:left="0"/>
        <w:rPr>
          <w:sz w:val="24"/>
          <w:szCs w:val="24"/>
        </w:rPr>
      </w:pPr>
      <w:r w:rsidRPr="00945A69">
        <w:rPr>
          <w:sz w:val="24"/>
          <w:szCs w:val="24"/>
        </w:rPr>
        <w:t xml:space="preserve">The security management practices detail how the security requirements are to be managed and checked.  These policies describe how information security is to be managed and assured for processes such as: </w:t>
      </w:r>
      <w:r w:rsidR="00E01F94">
        <w:rPr>
          <w:sz w:val="24"/>
          <w:szCs w:val="24"/>
        </w:rPr>
        <w:t>Data breach and incident reporting policy</w:t>
      </w:r>
    </w:p>
    <w:p w:rsidR="002C12F7" w:rsidRPr="00F7753A" w:rsidRDefault="006C2731" w:rsidP="002C12F7">
      <w:pPr>
        <w:ind w:right="-694"/>
        <w:rPr>
          <w:sz w:val="24"/>
          <w:szCs w:val="24"/>
        </w:rPr>
      </w:pPr>
      <w:r>
        <w:rPr>
          <w:sz w:val="24"/>
          <w:szCs w:val="24"/>
        </w:rPr>
        <w:t xml:space="preserve">See Appendix </w:t>
      </w:r>
      <w:r w:rsidR="00E01F94">
        <w:rPr>
          <w:sz w:val="24"/>
          <w:szCs w:val="24"/>
        </w:rPr>
        <w:t xml:space="preserve">One </w:t>
      </w:r>
      <w:r>
        <w:rPr>
          <w:sz w:val="24"/>
          <w:szCs w:val="24"/>
        </w:rPr>
        <w:t xml:space="preserve">for a framework </w:t>
      </w:r>
      <w:r w:rsidR="00E01F94">
        <w:rPr>
          <w:sz w:val="24"/>
          <w:szCs w:val="24"/>
        </w:rPr>
        <w:t>of policies</w:t>
      </w:r>
    </w:p>
    <w:p w:rsidR="00DA317C" w:rsidRPr="00F7753A" w:rsidRDefault="00DA317C" w:rsidP="006E195C">
      <w:pPr>
        <w:spacing w:before="120" w:after="120"/>
        <w:contextualSpacing/>
        <w:rPr>
          <w:rFonts w:eastAsia="Calibri" w:cs="Times New Roman"/>
          <w:b/>
          <w:color w:val="0070C0"/>
          <w:sz w:val="24"/>
          <w:szCs w:val="24"/>
        </w:rPr>
      </w:pPr>
    </w:p>
    <w:p w:rsidR="002B5C9F" w:rsidRDefault="002B5C9F" w:rsidP="009E1AAD">
      <w:pPr>
        <w:ind w:right="-694"/>
        <w:rPr>
          <w:rFonts w:cstheme="minorHAnsi"/>
          <w:b/>
          <w:color w:val="4F81BD" w:themeColor="accent1"/>
          <w:sz w:val="24"/>
          <w:szCs w:val="24"/>
        </w:rPr>
      </w:pPr>
    </w:p>
    <w:p w:rsidR="009E1AAD" w:rsidRPr="009E1AAD" w:rsidRDefault="009E1AAD" w:rsidP="009E1AAD">
      <w:pPr>
        <w:ind w:right="-694"/>
        <w:rPr>
          <w:rFonts w:cstheme="minorHAnsi"/>
          <w:b/>
          <w:color w:val="4F81BD" w:themeColor="accent1"/>
          <w:sz w:val="24"/>
          <w:szCs w:val="24"/>
        </w:rPr>
      </w:pPr>
      <w:r>
        <w:rPr>
          <w:rFonts w:cstheme="minorHAnsi"/>
          <w:b/>
          <w:color w:val="4F81BD" w:themeColor="accent1"/>
          <w:sz w:val="24"/>
          <w:szCs w:val="24"/>
        </w:rPr>
        <w:t>4.3</w:t>
      </w:r>
      <w:r w:rsidRPr="009E1AAD">
        <w:rPr>
          <w:rFonts w:cstheme="minorHAnsi"/>
          <w:b/>
          <w:color w:val="4F81BD" w:themeColor="accent1"/>
          <w:sz w:val="24"/>
          <w:szCs w:val="24"/>
        </w:rPr>
        <w:t xml:space="preserve"> Compliance Requirements</w:t>
      </w:r>
    </w:p>
    <w:p w:rsidR="009E1AAD" w:rsidRPr="009E1AAD" w:rsidRDefault="009E1AAD" w:rsidP="009E1AAD">
      <w:pPr>
        <w:ind w:right="-694"/>
        <w:rPr>
          <w:rFonts w:cstheme="minorHAnsi"/>
          <w:sz w:val="24"/>
          <w:szCs w:val="24"/>
        </w:rPr>
      </w:pPr>
      <w:r w:rsidRPr="009E1AAD">
        <w:rPr>
          <w:rFonts w:cstheme="minorHAnsi"/>
          <w:sz w:val="24"/>
          <w:szCs w:val="24"/>
        </w:rPr>
        <w:t>Legislation relevant to this policy;</w:t>
      </w:r>
    </w:p>
    <w:p w:rsidR="009E1AAD" w:rsidRPr="00945A69" w:rsidRDefault="009E1AAD" w:rsidP="009E1AAD">
      <w:pPr>
        <w:ind w:right="-694"/>
        <w:rPr>
          <w:rFonts w:cstheme="minorHAnsi"/>
          <w:sz w:val="24"/>
          <w:szCs w:val="24"/>
        </w:rPr>
      </w:pPr>
      <w:r w:rsidRPr="00945A69">
        <w:rPr>
          <w:rFonts w:cstheme="minorHAnsi"/>
          <w:sz w:val="24"/>
          <w:szCs w:val="24"/>
        </w:rPr>
        <w:t>The Practice will comply with all relevant legislation; this includes but is not limited to:</w:t>
      </w:r>
    </w:p>
    <w:p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lastRenderedPageBreak/>
        <w:t>The Data Protection Act 2018</w:t>
      </w:r>
    </w:p>
    <w:p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Freedom of Information Act 2000</w:t>
      </w:r>
    </w:p>
    <w:p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Health &amp; Social Care Act 2016</w:t>
      </w:r>
    </w:p>
    <w:p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Computer Misuse Act 1990</w:t>
      </w:r>
    </w:p>
    <w:p w:rsidR="004E4CF4" w:rsidRPr="00F7753A" w:rsidRDefault="004E4CF4"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A12AD2" w:rsidRPr="00F7753A" w:rsidRDefault="00A12AD2" w:rsidP="00411D71">
      <w:pPr>
        <w:ind w:right="-694"/>
        <w:rPr>
          <w:rFonts w:cstheme="minorHAnsi"/>
          <w:b/>
          <w:sz w:val="24"/>
          <w:szCs w:val="24"/>
        </w:rPr>
      </w:pPr>
    </w:p>
    <w:p w:rsidR="004E4CF4" w:rsidRPr="00F7753A" w:rsidRDefault="004E4CF4" w:rsidP="00411D71">
      <w:pPr>
        <w:ind w:right="-694"/>
        <w:rPr>
          <w:rFonts w:cstheme="minorHAnsi"/>
          <w:b/>
          <w:sz w:val="24"/>
          <w:szCs w:val="24"/>
        </w:rPr>
      </w:pPr>
    </w:p>
    <w:p w:rsidR="004E4CF4" w:rsidRPr="00F7753A" w:rsidRDefault="004E4CF4" w:rsidP="00D82CD6">
      <w:pPr>
        <w:rPr>
          <w:rFonts w:cstheme="minorHAnsi"/>
          <w:b/>
          <w:color w:val="0070C0"/>
          <w:sz w:val="24"/>
          <w:szCs w:val="24"/>
        </w:rPr>
      </w:pPr>
    </w:p>
    <w:p w:rsidR="00046953" w:rsidRPr="00F7753A" w:rsidRDefault="009E1AAD" w:rsidP="00D82CD6">
      <w:pPr>
        <w:rPr>
          <w:rFonts w:cstheme="minorHAnsi"/>
          <w:b/>
          <w:color w:val="0070C0"/>
          <w:sz w:val="24"/>
          <w:szCs w:val="24"/>
        </w:rPr>
      </w:pPr>
      <w:r>
        <w:rPr>
          <w:rFonts w:cstheme="minorHAnsi"/>
          <w:b/>
          <w:color w:val="0070C0"/>
          <w:sz w:val="24"/>
          <w:szCs w:val="24"/>
        </w:rPr>
        <w:t>5</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rsidTr="00046953">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Place of Publication</w:t>
            </w:r>
          </w:p>
        </w:tc>
      </w:tr>
      <w:tr w:rsidR="00046953" w:rsidRPr="00F7753A" w:rsidTr="00DB776E">
        <w:tc>
          <w:tcPr>
            <w:tcW w:w="1848" w:type="dxa"/>
            <w:vAlign w:val="center"/>
          </w:tcPr>
          <w:p w:rsidR="00046953" w:rsidRPr="00F7753A" w:rsidRDefault="00945A69" w:rsidP="00DB776E">
            <w:pPr>
              <w:rPr>
                <w:sz w:val="24"/>
                <w:szCs w:val="24"/>
              </w:rPr>
            </w:pPr>
            <w:r>
              <w:rPr>
                <w:sz w:val="24"/>
                <w:szCs w:val="24"/>
              </w:rPr>
              <w:t xml:space="preserve">NHS Digital </w:t>
            </w:r>
          </w:p>
        </w:tc>
        <w:tc>
          <w:tcPr>
            <w:tcW w:w="1848" w:type="dxa"/>
            <w:vAlign w:val="center"/>
          </w:tcPr>
          <w:p w:rsidR="00046953" w:rsidRPr="00F7753A" w:rsidRDefault="00AA0048" w:rsidP="00DB776E">
            <w:pPr>
              <w:rPr>
                <w:sz w:val="24"/>
                <w:szCs w:val="24"/>
              </w:rPr>
            </w:pPr>
            <w:r>
              <w:rPr>
                <w:sz w:val="24"/>
                <w:szCs w:val="24"/>
              </w:rPr>
              <w:t>2017</w:t>
            </w:r>
          </w:p>
        </w:tc>
        <w:tc>
          <w:tcPr>
            <w:tcW w:w="1848" w:type="dxa"/>
            <w:vAlign w:val="center"/>
          </w:tcPr>
          <w:p w:rsidR="00046953" w:rsidRPr="00F7753A" w:rsidRDefault="00AA0048" w:rsidP="00DB776E">
            <w:pPr>
              <w:rPr>
                <w:sz w:val="24"/>
                <w:szCs w:val="24"/>
              </w:rPr>
            </w:pPr>
            <w:r>
              <w:rPr>
                <w:sz w:val="24"/>
                <w:szCs w:val="24"/>
              </w:rPr>
              <w:t>Information Security Policy</w:t>
            </w:r>
          </w:p>
        </w:tc>
        <w:tc>
          <w:tcPr>
            <w:tcW w:w="1849" w:type="dxa"/>
            <w:vAlign w:val="center"/>
          </w:tcPr>
          <w:p w:rsidR="00046953" w:rsidRPr="00F7753A" w:rsidRDefault="00AA0048" w:rsidP="00DB776E">
            <w:pPr>
              <w:rPr>
                <w:sz w:val="24"/>
                <w:szCs w:val="24"/>
              </w:rPr>
            </w:pPr>
            <w:r>
              <w:rPr>
                <w:sz w:val="24"/>
                <w:szCs w:val="24"/>
              </w:rPr>
              <w:t>1st</w:t>
            </w:r>
          </w:p>
        </w:tc>
        <w:tc>
          <w:tcPr>
            <w:tcW w:w="1849" w:type="dxa"/>
            <w:vAlign w:val="center"/>
          </w:tcPr>
          <w:p w:rsidR="00046953" w:rsidRPr="00F7753A" w:rsidRDefault="00DB776E" w:rsidP="00DB776E">
            <w:pPr>
              <w:rPr>
                <w:sz w:val="24"/>
                <w:szCs w:val="24"/>
              </w:rPr>
            </w:pPr>
            <w:r w:rsidRPr="00F7753A">
              <w:rPr>
                <w:sz w:val="24"/>
                <w:szCs w:val="24"/>
              </w:rPr>
              <w:t>UK</w:t>
            </w:r>
          </w:p>
        </w:tc>
      </w:tr>
    </w:tbl>
    <w:p w:rsidR="00D82CD6" w:rsidRDefault="009F0BA6" w:rsidP="00D82CD6">
      <w:pPr>
        <w:rPr>
          <w:rFonts w:cstheme="minorHAnsi"/>
          <w:b/>
          <w:sz w:val="24"/>
          <w:szCs w:val="24"/>
        </w:rPr>
      </w:pPr>
      <w:r w:rsidRPr="00F7753A">
        <w:rPr>
          <w:rFonts w:cstheme="minorHAnsi"/>
          <w:b/>
          <w:sz w:val="24"/>
          <w:szCs w:val="24"/>
        </w:rPr>
        <w:br w:type="page"/>
      </w:r>
    </w:p>
    <w:p w:rsidR="005B6440" w:rsidRPr="00F7753A" w:rsidRDefault="005B6440" w:rsidP="00D82CD6">
      <w:pPr>
        <w:rPr>
          <w:rFonts w:cstheme="minorHAnsi"/>
          <w:b/>
          <w:sz w:val="24"/>
          <w:szCs w:val="24"/>
        </w:rPr>
        <w:sectPr w:rsidR="005B6440" w:rsidRPr="00F7753A" w:rsidSect="00712B82">
          <w:footerReference w:type="default" r:id="rId9"/>
          <w:pgSz w:w="11906" w:h="16838"/>
          <w:pgMar w:top="1440" w:right="1440" w:bottom="1440" w:left="1440" w:header="708" w:footer="708" w:gutter="0"/>
          <w:cols w:space="708"/>
          <w:docGrid w:linePitch="360"/>
        </w:sectPr>
      </w:pPr>
    </w:p>
    <w:p w:rsidR="006E2973" w:rsidRDefault="002D2641">
      <w:pPr>
        <w:rPr>
          <w:b/>
          <w:sz w:val="24"/>
          <w:szCs w:val="24"/>
        </w:rPr>
      </w:pPr>
      <w:r>
        <w:rPr>
          <w:b/>
          <w:noProof/>
          <w:sz w:val="24"/>
          <w:szCs w:val="24"/>
          <w:lang w:eastAsia="en-GB"/>
        </w:rPr>
        <w:lastRenderedPageBreak/>
        <mc:AlternateContent>
          <mc:Choice Requires="wps">
            <w:drawing>
              <wp:anchor distT="0" distB="0" distL="114300" distR="114300" simplePos="0" relativeHeight="251702272" behindDoc="0" locked="0" layoutInCell="1" allowOverlap="1" wp14:anchorId="6A49DD60" wp14:editId="2EBE9407">
                <wp:simplePos x="0" y="0"/>
                <wp:positionH relativeFrom="column">
                  <wp:posOffset>2166620</wp:posOffset>
                </wp:positionH>
                <wp:positionV relativeFrom="paragraph">
                  <wp:posOffset>5098415</wp:posOffset>
                </wp:positionV>
                <wp:extent cx="1460500" cy="575945"/>
                <wp:effectExtent l="0" t="0" r="25400" b="14605"/>
                <wp:wrapNone/>
                <wp:docPr id="30" name="Rounded Rectangle 30"/>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margin-left:170.6pt;margin-top:401.45pt;width:115pt;height:45.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8176" behindDoc="0" locked="0" layoutInCell="1" allowOverlap="1" wp14:anchorId="2AB50F32" wp14:editId="7F14C528">
                <wp:simplePos x="0" y="0"/>
                <wp:positionH relativeFrom="column">
                  <wp:posOffset>4330700</wp:posOffset>
                </wp:positionH>
                <wp:positionV relativeFrom="paragraph">
                  <wp:posOffset>5922562</wp:posOffset>
                </wp:positionV>
                <wp:extent cx="1460500" cy="595630"/>
                <wp:effectExtent l="0" t="0" r="25400" b="13970"/>
                <wp:wrapNone/>
                <wp:docPr id="28" name="Rounded Rectangle 28"/>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6" style="position:absolute;margin-left:341pt;margin-top:466.35pt;width:115pt;height:46.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6128" behindDoc="0" locked="0" layoutInCell="1" allowOverlap="1" wp14:anchorId="5ADC811F" wp14:editId="58526A30">
                <wp:simplePos x="0" y="0"/>
                <wp:positionH relativeFrom="column">
                  <wp:posOffset>2163445</wp:posOffset>
                </wp:positionH>
                <wp:positionV relativeFrom="paragraph">
                  <wp:posOffset>5927725</wp:posOffset>
                </wp:positionV>
                <wp:extent cx="1460500" cy="595630"/>
                <wp:effectExtent l="0" t="0" r="25400" b="13970"/>
                <wp:wrapNone/>
                <wp:docPr id="27" name="Rounded Rectangle 27"/>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6" style="position:absolute;margin-left:170.35pt;margin-top:466.75pt;width:115pt;height:46.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4080" behindDoc="0" locked="0" layoutInCell="1" allowOverlap="1" wp14:anchorId="6CC08ACD" wp14:editId="3199D2BC">
                <wp:simplePos x="0" y="0"/>
                <wp:positionH relativeFrom="column">
                  <wp:posOffset>-36830</wp:posOffset>
                </wp:positionH>
                <wp:positionV relativeFrom="paragraph">
                  <wp:posOffset>5925820</wp:posOffset>
                </wp:positionV>
                <wp:extent cx="1460500" cy="595630"/>
                <wp:effectExtent l="0" t="0" r="25400" b="13970"/>
                <wp:wrapNone/>
                <wp:docPr id="26" name="Rounded Rectangle 26"/>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B0F357"/>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2.9pt;margin-top:466.6pt;width:115pt;height:46.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" fillcolor="#b0f357" strokecolor="#385d8a" strokeweight="2pt"/>
            </w:pict>
          </mc:Fallback>
        </mc:AlternateContent>
      </w:r>
      <w:r>
        <w:rPr>
          <w:b/>
          <w:noProof/>
          <w:sz w:val="24"/>
          <w:szCs w:val="24"/>
          <w:lang w:eastAsia="en-GB"/>
        </w:rPr>
        <mc:AlternateContent>
          <mc:Choice Requires="wps">
            <w:drawing>
              <wp:anchor distT="0" distB="0" distL="114300" distR="114300" simplePos="0" relativeHeight="251700224" behindDoc="0" locked="0" layoutInCell="1" allowOverlap="1" wp14:anchorId="75363E4D" wp14:editId="3D00FF2B">
                <wp:simplePos x="0" y="0"/>
                <wp:positionH relativeFrom="column">
                  <wp:posOffset>4333461</wp:posOffset>
                </wp:positionH>
                <wp:positionV relativeFrom="paragraph">
                  <wp:posOffset>5098774</wp:posOffset>
                </wp:positionV>
                <wp:extent cx="1460500" cy="575945"/>
                <wp:effectExtent l="0" t="0" r="25400" b="14605"/>
                <wp:wrapNone/>
                <wp:docPr id="29" name="Rounded Rectangle 2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341.2pt;margin-top:401.5pt;width:115pt;height:45.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2032" behindDoc="0" locked="0" layoutInCell="1" allowOverlap="1" wp14:anchorId="0D35209D" wp14:editId="4A30E274">
                <wp:simplePos x="0" y="0"/>
                <wp:positionH relativeFrom="column">
                  <wp:posOffset>-39757</wp:posOffset>
                </wp:positionH>
                <wp:positionV relativeFrom="paragraph">
                  <wp:posOffset>5098774</wp:posOffset>
                </wp:positionV>
                <wp:extent cx="1460500" cy="576469"/>
                <wp:effectExtent l="0" t="0" r="25400" b="14605"/>
                <wp:wrapNone/>
                <wp:docPr id="25" name="Rounded Rectangle 25"/>
                <wp:cNvGraphicFramePr/>
                <a:graphic xmlns:a="http://schemas.openxmlformats.org/drawingml/2006/main">
                  <a:graphicData uri="http://schemas.microsoft.com/office/word/2010/wordprocessingShape">
                    <wps:wsp>
                      <wps:cNvSpPr/>
                      <wps:spPr>
                        <a:xfrm>
                          <a:off x="0" y="0"/>
                          <a:ext cx="1460500" cy="576469"/>
                        </a:xfrm>
                        <a:prstGeom prst="roundRect">
                          <a:avLst/>
                        </a:prstGeom>
                        <a:solidFill>
                          <a:srgbClr val="B0F3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3.15pt;margin-top:401.5pt;width:115pt;height:4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" fillcolor="#b0f357" strokecolor="#243f60 [1604]" strokeweight="2pt"/>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14:anchorId="1284834F" wp14:editId="00AE2513">
                <wp:simplePos x="0" y="0"/>
                <wp:positionH relativeFrom="column">
                  <wp:posOffset>-89535</wp:posOffset>
                </wp:positionH>
                <wp:positionV relativeFrom="paragraph">
                  <wp:posOffset>2673350</wp:posOffset>
                </wp:positionV>
                <wp:extent cx="1460500" cy="605155"/>
                <wp:effectExtent l="0" t="0" r="25400" b="23495"/>
                <wp:wrapNone/>
                <wp:docPr id="8" name="Rounded Rectangle 8"/>
                <wp:cNvGraphicFramePr/>
                <a:graphic xmlns:a="http://schemas.openxmlformats.org/drawingml/2006/main">
                  <a:graphicData uri="http://schemas.microsoft.com/office/word/2010/wordprocessingShape">
                    <wps:wsp>
                      <wps:cNvSpPr/>
                      <wps:spPr>
                        <a:xfrm>
                          <a:off x="0" y="0"/>
                          <a:ext cx="1460500" cy="60515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Encryption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05pt;margin-top:210.5pt;width:115pt;height:4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" fillcolor="#b0f357" strokecolor="#385d8a" strokeweight="2pt">
                <v:textbox>
                  <w:txbxContent>
                    <w:p w:rsidR="005B6440" w:rsidRDefault="005B6440" w:rsidP="005B6440">
                      <w:pPr>
                        <w:jc w:val="center"/>
                      </w:pPr>
                      <w:r>
                        <w:t>Encryption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7936" behindDoc="0" locked="0" layoutInCell="1" allowOverlap="1" wp14:anchorId="33D1064C" wp14:editId="74EB5485">
                <wp:simplePos x="0" y="0"/>
                <wp:positionH relativeFrom="column">
                  <wp:posOffset>-89535</wp:posOffset>
                </wp:positionH>
                <wp:positionV relativeFrom="paragraph">
                  <wp:posOffset>4303395</wp:posOffset>
                </wp:positionV>
                <wp:extent cx="1510030" cy="574675"/>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510030" cy="57467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Back-up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7.05pt;margin-top:338.85pt;width:118.9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" fillcolor="#b0f357" strokecolor="#385d8a" strokeweight="2pt">
                <v:textbox>
                  <w:txbxContent>
                    <w:p w:rsidR="005B6440" w:rsidRDefault="005B6440" w:rsidP="005B6440">
                      <w:pPr>
                        <w:jc w:val="center"/>
                      </w:pPr>
                      <w:r>
                        <w:t>Back-up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03165F87" wp14:editId="0C5B7AD0">
                <wp:simplePos x="0" y="0"/>
                <wp:positionH relativeFrom="column">
                  <wp:posOffset>-139700</wp:posOffset>
                </wp:positionH>
                <wp:positionV relativeFrom="paragraph">
                  <wp:posOffset>1619885</wp:posOffset>
                </wp:positionV>
                <wp:extent cx="1559560" cy="814705"/>
                <wp:effectExtent l="57150" t="57150" r="59690" b="61595"/>
                <wp:wrapNone/>
                <wp:docPr id="5" name="Rounded Rectangle 5"/>
                <wp:cNvGraphicFramePr/>
                <a:graphic xmlns:a="http://schemas.openxmlformats.org/drawingml/2006/main">
                  <a:graphicData uri="http://schemas.microsoft.com/office/word/2010/wordprocessingShape">
                    <wps:wsp>
                      <wps:cNvSpPr/>
                      <wps:spPr>
                        <a:xfrm>
                          <a:off x="0" y="0"/>
                          <a:ext cx="1559560" cy="814705"/>
                        </a:xfrm>
                        <a:prstGeom prst="roundRect">
                          <a:avLst/>
                        </a:prstGeom>
                        <a:solidFill>
                          <a:srgbClr val="B0F357"/>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2D2641" w:rsidRDefault="00AF3C02" w:rsidP="00AF3C02">
                            <w:pPr>
                              <w:jc w:val="center"/>
                              <w:rPr>
                                <w:b/>
                              </w:rPr>
                            </w:pPr>
                            <w:r w:rsidRPr="002D2641">
                              <w:rPr>
                                <w:b/>
                              </w:rPr>
                              <w:t xml:space="preserve">Technical Security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1pt;margin-top:127.55pt;width:122.8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" fillcolor="#b0f357" strokecolor="#385d8a" strokeweight="2pt">
                <v:textbox>
                  <w:txbxContent>
                    <w:p w:rsidR="00AF3C02" w:rsidRPr="002D2641" w:rsidRDefault="00AF3C02" w:rsidP="00AF3C02">
                      <w:pPr>
                        <w:jc w:val="center"/>
                        <w:rPr>
                          <w:b/>
                        </w:rPr>
                      </w:pPr>
                      <w:r w:rsidRPr="002D2641">
                        <w:rPr>
                          <w:b/>
                        </w:rPr>
                        <w:t xml:space="preserve">Technical Security </w:t>
                      </w:r>
                    </w:p>
                  </w:txbxContent>
                </v:textbox>
              </v:roundrect>
            </w:pict>
          </mc:Fallback>
        </mc:AlternateContent>
      </w:r>
      <w:r>
        <w:rPr>
          <w:b/>
          <w:noProof/>
          <w:sz w:val="24"/>
          <w:szCs w:val="24"/>
          <w:lang w:eastAsia="en-GB"/>
        </w:rPr>
        <mc:AlternateContent>
          <mc:Choice Requires="wps">
            <w:drawing>
              <wp:anchor distT="0" distB="0" distL="114300" distR="114300" simplePos="0" relativeHeight="251669504" behindDoc="0" locked="0" layoutInCell="1" allowOverlap="1" wp14:anchorId="2C833CF5" wp14:editId="41C640BC">
                <wp:simplePos x="0" y="0"/>
                <wp:positionH relativeFrom="column">
                  <wp:posOffset>4333240</wp:posOffset>
                </wp:positionH>
                <wp:positionV relativeFrom="paragraph">
                  <wp:posOffset>1619885</wp:posOffset>
                </wp:positionV>
                <wp:extent cx="1460500" cy="824230"/>
                <wp:effectExtent l="57150" t="57150" r="63500" b="52070"/>
                <wp:wrapNone/>
                <wp:docPr id="7" name="Rounded Rectangle 7"/>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2"/>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8E0A97" w:rsidRDefault="00AF3C02" w:rsidP="00AF3C02">
                            <w:pPr>
                              <w:jc w:val="center"/>
                              <w:rPr>
                                <w:b/>
                              </w:rPr>
                            </w:pPr>
                            <w:r w:rsidRPr="008E0A97">
                              <w:rPr>
                                <w:b/>
                              </w:rPr>
                              <w:t xml:space="preserve">Security </w:t>
                            </w:r>
                            <w:r w:rsidR="008E0A97" w:rsidRPr="008E0A97">
                              <w:rPr>
                                <w:b/>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41.2pt;margin-top:127.55pt;width:115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" fillcolor="#c0504d [3205]" strokecolor="#385d8a" strokeweight="2pt">
                <v:textbox>
                  <w:txbxContent>
                    <w:p w:rsidR="00AF3C02" w:rsidRPr="008E0A97" w:rsidRDefault="00AF3C02" w:rsidP="00AF3C02">
                      <w:pPr>
                        <w:jc w:val="center"/>
                        <w:rPr>
                          <w:b/>
                        </w:rPr>
                      </w:pPr>
                      <w:r w:rsidRPr="008E0A97">
                        <w:rPr>
                          <w:b/>
                        </w:rPr>
                        <w:t xml:space="preserve">Security </w:t>
                      </w:r>
                      <w:r w:rsidR="008E0A97" w:rsidRPr="008E0A97">
                        <w:rPr>
                          <w:b/>
                        </w:rPr>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6DAE50A9" wp14:editId="53595C2E">
                <wp:simplePos x="0" y="0"/>
                <wp:positionH relativeFrom="column">
                  <wp:posOffset>2166620</wp:posOffset>
                </wp:positionH>
                <wp:positionV relativeFrom="paragraph">
                  <wp:posOffset>1619885</wp:posOffset>
                </wp:positionV>
                <wp:extent cx="1460500" cy="824230"/>
                <wp:effectExtent l="57150" t="57150" r="63500" b="52070"/>
                <wp:wrapNone/>
                <wp:docPr id="6" name="Rounded Rectangle 6"/>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1"/>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rsidR="00AF3C02" w:rsidRPr="008E0A97" w:rsidRDefault="00AF3C02" w:rsidP="00AF3C02">
                            <w:pPr>
                              <w:jc w:val="center"/>
                              <w:rPr>
                                <w:b/>
                              </w:rPr>
                            </w:pPr>
                            <w:r w:rsidRPr="008E0A97">
                              <w:rPr>
                                <w:b/>
                                <w:color w:val="000000" w:themeColor="text1"/>
                              </w:rPr>
                              <w:t>Operational</w:t>
                            </w:r>
                            <w:r w:rsidRPr="008E0A97">
                              <w:rPr>
                                <w:b/>
                              </w:rPr>
                              <w:t xml:space="preserve">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170.6pt;margin-top:127.55pt;width:115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" fillcolor="#4f81bd [3204]" strokecolor="#385d8a" strokeweight="2pt">
                <v:textbox>
                  <w:txbxContent>
                    <w:p w:rsidR="00AF3C02" w:rsidRPr="008E0A97" w:rsidRDefault="00AF3C02" w:rsidP="00AF3C02">
                      <w:pPr>
                        <w:jc w:val="center"/>
                        <w:rPr>
                          <w:b/>
                        </w:rPr>
                      </w:pPr>
                      <w:r w:rsidRPr="008E0A97">
                        <w:rPr>
                          <w:b/>
                          <w:color w:val="000000" w:themeColor="text1"/>
                        </w:rPr>
                        <w:t>Operational</w:t>
                      </w:r>
                      <w:r w:rsidRPr="008E0A97">
                        <w:rPr>
                          <w:b/>
                        </w:rPr>
                        <w:t xml:space="preserve"> Security</w:t>
                      </w:r>
                    </w:p>
                  </w:txbxContent>
                </v:textbox>
              </v:roundrect>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2632230F" wp14:editId="6C77C1D3">
                <wp:simplePos x="0" y="0"/>
                <wp:positionH relativeFrom="column">
                  <wp:posOffset>4333240</wp:posOffset>
                </wp:positionH>
                <wp:positionV relativeFrom="paragraph">
                  <wp:posOffset>2722880</wp:posOffset>
                </wp:positionV>
                <wp:extent cx="1460500" cy="555625"/>
                <wp:effectExtent l="0" t="0" r="25400" b="15875"/>
                <wp:wrapNone/>
                <wp:docPr id="11" name="Rounded Rectangle 11"/>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2"/>
                        </a:solidFill>
                        <a:ln w="25400" cap="flat" cmpd="sng" algn="ctr">
                          <a:solidFill>
                            <a:srgbClr val="4F81BD">
                              <a:shade val="50000"/>
                            </a:srgbClr>
                          </a:solidFill>
                          <a:prstDash val="solid"/>
                        </a:ln>
                        <a:effectLst/>
                      </wps:spPr>
                      <wps:txbx>
                        <w:txbxContent>
                          <w:p w:rsidR="002D2641" w:rsidRDefault="002D2641" w:rsidP="002D2641">
                            <w:pPr>
                              <w:jc w:val="center"/>
                            </w:pPr>
                            <w:r w:rsidRPr="002D2641">
                              <w:t>Data breach and</w:t>
                            </w:r>
                            <w:r>
                              <w:rPr>
                                <w:sz w:val="24"/>
                                <w:szCs w:val="24"/>
                              </w:rPr>
                              <w:t xml:space="preserve"> incident reporting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41.2pt;margin-top:214.4pt;width:115pt;height: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" fillcolor="#c0504d [3205]" strokecolor="#385d8a" strokeweight="2pt">
                <v:textbox>
                  <w:txbxContent>
                    <w:p w:rsidR="002D2641" w:rsidRDefault="002D2641" w:rsidP="002D2641">
                      <w:pPr>
                        <w:jc w:val="center"/>
                      </w:pPr>
                      <w:r w:rsidRPr="002D2641">
                        <w:t>Data breach and</w:t>
                      </w:r>
                      <w:r>
                        <w:rPr>
                          <w:sz w:val="24"/>
                          <w:szCs w:val="24"/>
                        </w:rPr>
                        <w:t xml:space="preserve"> incident reporting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1792" behindDoc="0" locked="0" layoutInCell="1" allowOverlap="1" wp14:anchorId="4953B184" wp14:editId="2ACDE427">
                <wp:simplePos x="0" y="0"/>
                <wp:positionH relativeFrom="column">
                  <wp:posOffset>4333240</wp:posOffset>
                </wp:positionH>
                <wp:positionV relativeFrom="paragraph">
                  <wp:posOffset>3478530</wp:posOffset>
                </wp:positionV>
                <wp:extent cx="1460500" cy="575945"/>
                <wp:effectExtent l="0" t="0" r="25400" b="14605"/>
                <wp:wrapNone/>
                <wp:docPr id="13" name="Rounded Rectangle 13"/>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41.2pt;margin-top:273.9pt;width:11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3840" behindDoc="0" locked="0" layoutInCell="1" allowOverlap="1" wp14:anchorId="37B685C8" wp14:editId="70372CC9">
                <wp:simplePos x="0" y="0"/>
                <wp:positionH relativeFrom="column">
                  <wp:posOffset>4333461</wp:posOffset>
                </wp:positionH>
                <wp:positionV relativeFrom="paragraph">
                  <wp:posOffset>4313583</wp:posOffset>
                </wp:positionV>
                <wp:extent cx="1460500" cy="565370"/>
                <wp:effectExtent l="0" t="0" r="25400" b="25400"/>
                <wp:wrapNone/>
                <wp:docPr id="14" name="Rounded Rectangle 14"/>
                <wp:cNvGraphicFramePr/>
                <a:graphic xmlns:a="http://schemas.openxmlformats.org/drawingml/2006/main">
                  <a:graphicData uri="http://schemas.microsoft.com/office/word/2010/wordprocessingShape">
                    <wps:wsp>
                      <wps:cNvSpPr/>
                      <wps:spPr>
                        <a:xfrm>
                          <a:off x="0" y="0"/>
                          <a:ext cx="1460500" cy="56537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341.2pt;margin-top:339.65pt;width:115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5888" behindDoc="0" locked="0" layoutInCell="1" allowOverlap="1" wp14:anchorId="0FBE00C7" wp14:editId="0730792F">
                <wp:simplePos x="0" y="0"/>
                <wp:positionH relativeFrom="column">
                  <wp:posOffset>2166620</wp:posOffset>
                </wp:positionH>
                <wp:positionV relativeFrom="paragraph">
                  <wp:posOffset>4303395</wp:posOffset>
                </wp:positionV>
                <wp:extent cx="1460500" cy="575310"/>
                <wp:effectExtent l="0" t="0" r="25400" b="15240"/>
                <wp:wrapNone/>
                <wp:docPr id="15" name="Rounded Rectangle 15"/>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Default="005B6440" w:rsidP="005B6440">
                            <w:pPr>
                              <w:jc w:val="center"/>
                            </w:pPr>
                            <w:r>
                              <w:t xml:space="preserve">Password </w:t>
                            </w:r>
                            <w:r w:rsidR="002D2641">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margin-left:170.6pt;margin-top:338.85pt;width:11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" fillcolor="#4f81bd [3204]" strokecolor="#385d8a" strokeweight="2pt">
                <v:textbox>
                  <w:txbxContent>
                    <w:p w:rsidR="005B6440" w:rsidRDefault="005B6440" w:rsidP="005B6440">
                      <w:pPr>
                        <w:jc w:val="center"/>
                      </w:pPr>
                      <w:r>
                        <w:t xml:space="preserve">Password </w:t>
                      </w:r>
                      <w:r w:rsidR="002D2641">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75648" behindDoc="0" locked="0" layoutInCell="1" allowOverlap="1" wp14:anchorId="69A5BDF6" wp14:editId="167587EC">
                <wp:simplePos x="0" y="0"/>
                <wp:positionH relativeFrom="column">
                  <wp:posOffset>2166620</wp:posOffset>
                </wp:positionH>
                <wp:positionV relativeFrom="paragraph">
                  <wp:posOffset>3478530</wp:posOffset>
                </wp:positionV>
                <wp:extent cx="1460500" cy="575310"/>
                <wp:effectExtent l="0" t="0" r="25400" b="15240"/>
                <wp:wrapNone/>
                <wp:docPr id="10" name="Rounded Rectangle 10"/>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Pr="002D2641" w:rsidRDefault="005B6440" w:rsidP="005B6440">
                            <w:pPr>
                              <w:jc w:val="center"/>
                              <w:rPr>
                                <w:sz w:val="20"/>
                                <w:szCs w:val="20"/>
                              </w:rPr>
                            </w:pPr>
                            <w:r w:rsidRPr="002D2641">
                              <w:rPr>
                                <w:sz w:val="20"/>
                                <w:szCs w:val="20"/>
                              </w:rPr>
                              <w:t>Mobile &amp; Remote Working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170.6pt;margin-top:273.9pt;width:115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" fillcolor="#4f81bd [3204]" strokecolor="#385d8a" strokeweight="2pt">
                <v:textbox>
                  <w:txbxContent>
                    <w:p w:rsidR="005B6440" w:rsidRPr="002D2641" w:rsidRDefault="005B6440" w:rsidP="005B6440">
                      <w:pPr>
                        <w:jc w:val="center"/>
                        <w:rPr>
                          <w:sz w:val="20"/>
                          <w:szCs w:val="20"/>
                        </w:rPr>
                      </w:pPr>
                      <w:r w:rsidRPr="002D2641">
                        <w:rPr>
                          <w:sz w:val="20"/>
                          <w:szCs w:val="20"/>
                        </w:rPr>
                        <w:t>Mobile &amp; Remote Working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35EC1E62" wp14:editId="3E56718A">
                <wp:simplePos x="0" y="0"/>
                <wp:positionH relativeFrom="column">
                  <wp:posOffset>2166620</wp:posOffset>
                </wp:positionH>
                <wp:positionV relativeFrom="paragraph">
                  <wp:posOffset>2722880</wp:posOffset>
                </wp:positionV>
                <wp:extent cx="1460500" cy="555625"/>
                <wp:effectExtent l="0" t="0" r="25400" b="15875"/>
                <wp:wrapNone/>
                <wp:docPr id="12" name="Rounded Rectangle 12"/>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1"/>
                        </a:solidFill>
                        <a:ln w="25400" cap="flat" cmpd="sng" algn="ctr">
                          <a:solidFill>
                            <a:srgbClr val="4F81BD">
                              <a:shade val="50000"/>
                            </a:srgbClr>
                          </a:solidFill>
                          <a:prstDash val="solid"/>
                        </a:ln>
                        <a:effectLst/>
                      </wps:spPr>
                      <wps:txbx>
                        <w:txbxContent>
                          <w:p w:rsidR="005B6440" w:rsidRDefault="005B6440" w:rsidP="005B6440">
                            <w:pPr>
                              <w:jc w:val="center"/>
                            </w:pPr>
                            <w:r w:rsidRPr="005B6440">
                              <w:t>Acceptable Use</w:t>
                            </w:r>
                            <w:r w:rsidRPr="005B6440">
                              <w:rPr>
                                <w:sz w:val="20"/>
                                <w:szCs w:val="20"/>
                              </w:rPr>
                              <w:t xml:space="preserve"> </w:t>
                            </w:r>
                            <w:r w:rsidRPr="002D2641">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margin-left:170.6pt;margin-top:214.4pt;width:115pt;height: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" fillcolor="#4f81bd [3204]" strokecolor="#385d8a" strokeweight="2pt">
                <v:textbox>
                  <w:txbxContent>
                    <w:p w:rsidR="005B6440" w:rsidRDefault="005B6440" w:rsidP="005B6440">
                      <w:pPr>
                        <w:jc w:val="center"/>
                      </w:pPr>
                      <w:r w:rsidRPr="005B6440">
                        <w:t>Acceptable Use</w:t>
                      </w:r>
                      <w:r w:rsidRPr="005B6440">
                        <w:rPr>
                          <w:sz w:val="20"/>
                          <w:szCs w:val="20"/>
                        </w:rPr>
                        <w:t xml:space="preserve"> </w:t>
                      </w:r>
                      <w:r w:rsidRPr="002D2641">
                        <w:t>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3600" behindDoc="0" locked="0" layoutInCell="1" allowOverlap="1" wp14:anchorId="154E901B" wp14:editId="01FB0E8A">
                <wp:simplePos x="0" y="0"/>
                <wp:positionH relativeFrom="column">
                  <wp:posOffset>-90170</wp:posOffset>
                </wp:positionH>
                <wp:positionV relativeFrom="paragraph">
                  <wp:posOffset>3478530</wp:posOffset>
                </wp:positionV>
                <wp:extent cx="1460500" cy="575945"/>
                <wp:effectExtent l="0" t="0" r="25400" b="14605"/>
                <wp:wrapNone/>
                <wp:docPr id="9" name="Rounded Rectangle 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B0F357"/>
                        </a:solidFill>
                        <a:ln w="25400" cap="flat" cmpd="sng" algn="ctr">
                          <a:solidFill>
                            <a:srgbClr val="4F81BD">
                              <a:shade val="50000"/>
                            </a:srgbClr>
                          </a:solidFill>
                          <a:prstDash val="solid"/>
                        </a:ln>
                        <a:effectLst/>
                      </wps:spPr>
                      <wps:txbx>
                        <w:txbxContent>
                          <w:p w:rsidR="005B6440" w:rsidRDefault="005B6440" w:rsidP="005B6440">
                            <w:pPr>
                              <w:jc w:val="center"/>
                            </w:pPr>
                            <w:r>
                              <w:t>Cloud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7.1pt;margin-top:273.9pt;width:11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" fillcolor="#b0f357" strokecolor="#385d8a" strokeweight="2pt">
                <v:textbox>
                  <w:txbxContent>
                    <w:p w:rsidR="005B6440" w:rsidRDefault="005B6440" w:rsidP="005B6440">
                      <w:pPr>
                        <w:jc w:val="center"/>
                      </w:pPr>
                      <w:r>
                        <w:t>Cloud Security Policy</w:t>
                      </w:r>
                    </w:p>
                  </w:txbxContent>
                </v:textbox>
              </v:roundrect>
            </w:pict>
          </mc:Fallback>
        </mc:AlternateContent>
      </w:r>
      <w:r w:rsidR="005B6440">
        <w:rPr>
          <w:b/>
          <w:noProof/>
          <w:sz w:val="24"/>
          <w:szCs w:val="24"/>
          <w:lang w:eastAsia="en-GB"/>
        </w:rPr>
        <mc:AlternateContent>
          <mc:Choice Requires="wps">
            <w:drawing>
              <wp:anchor distT="0" distB="0" distL="114300" distR="114300" simplePos="0" relativeHeight="251689984" behindDoc="0" locked="0" layoutInCell="1" allowOverlap="1" wp14:anchorId="1769767D" wp14:editId="43F34F49">
                <wp:simplePos x="0" y="0"/>
                <wp:positionH relativeFrom="column">
                  <wp:posOffset>1649896</wp:posOffset>
                </wp:positionH>
                <wp:positionV relativeFrom="paragraph">
                  <wp:posOffset>298174</wp:posOffset>
                </wp:positionV>
                <wp:extent cx="145986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4598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29.9pt;margin-top:23.5pt;width:114.9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" strokecolor="#4579b8 [3044]">
                <v:stroke endarrow="open"/>
              </v:shape>
            </w:pict>
          </mc:Fallback>
        </mc:AlternateContent>
      </w:r>
      <w:r w:rsidR="005B6440">
        <w:rPr>
          <w:b/>
          <w:noProof/>
          <w:sz w:val="24"/>
          <w:szCs w:val="24"/>
          <w:lang w:eastAsia="en-GB"/>
        </w:rPr>
        <mc:AlternateContent>
          <mc:Choice Requires="wps">
            <w:drawing>
              <wp:anchor distT="0" distB="0" distL="114300" distR="114300" simplePos="0" relativeHeight="251688960" behindDoc="0" locked="0" layoutInCell="1" allowOverlap="1" wp14:anchorId="68358500" wp14:editId="683C36E6">
                <wp:simplePos x="0" y="0"/>
                <wp:positionH relativeFrom="column">
                  <wp:posOffset>1649730</wp:posOffset>
                </wp:positionH>
                <wp:positionV relativeFrom="paragraph">
                  <wp:posOffset>-467360</wp:posOffset>
                </wp:positionV>
                <wp:extent cx="1459865" cy="0"/>
                <wp:effectExtent l="38100" t="76200" r="26035" b="114300"/>
                <wp:wrapNone/>
                <wp:docPr id="17" name="Straight Arrow Connector 17"/>
                <wp:cNvGraphicFramePr/>
                <a:graphic xmlns:a="http://schemas.openxmlformats.org/drawingml/2006/main">
                  <a:graphicData uri="http://schemas.microsoft.com/office/word/2010/wordprocessingShape">
                    <wps:wsp>
                      <wps:cNvCnPr/>
                      <wps:spPr>
                        <a:xfrm>
                          <a:off x="0" y="0"/>
                          <a:ext cx="14598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29.9pt;margin-top:-36.8pt;width:114.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" strokecolor="#4579b8 [3044]">
                <v:stroke startarrow="open" endarrow="open"/>
              </v:shape>
            </w:pict>
          </mc:Fallback>
        </mc:AlternateContent>
      </w:r>
      <w:r w:rsidR="005B6440">
        <w:rPr>
          <w:b/>
          <w:noProof/>
          <w:sz w:val="24"/>
          <w:szCs w:val="24"/>
          <w:lang w:eastAsia="en-GB"/>
        </w:rPr>
        <mc:AlternateContent>
          <mc:Choice Requires="wps">
            <w:drawing>
              <wp:anchor distT="0" distB="0" distL="114300" distR="114300" simplePos="0" relativeHeight="251659264" behindDoc="0" locked="0" layoutInCell="1" allowOverlap="1" wp14:anchorId="691316F4" wp14:editId="1C648315">
                <wp:simplePos x="0" y="0"/>
                <wp:positionH relativeFrom="column">
                  <wp:posOffset>3388995</wp:posOffset>
                </wp:positionH>
                <wp:positionV relativeFrom="paragraph">
                  <wp:posOffset>-715645</wp:posOffset>
                </wp:positionV>
                <wp:extent cx="2402840" cy="1211580"/>
                <wp:effectExtent l="0" t="0" r="16510" b="26670"/>
                <wp:wrapNone/>
                <wp:docPr id="2" name="Rounded Rectangle 2"/>
                <wp:cNvGraphicFramePr/>
                <a:graphic xmlns:a="http://schemas.openxmlformats.org/drawingml/2006/main">
                  <a:graphicData uri="http://schemas.microsoft.com/office/word/2010/wordprocessingShape">
                    <wps:wsp>
                      <wps:cNvSpPr/>
                      <wps:spPr>
                        <a:xfrm>
                          <a:off x="0" y="0"/>
                          <a:ext cx="2402840" cy="1211580"/>
                        </a:xfrm>
                        <a:prstGeom prst="roundRect">
                          <a:avLst/>
                        </a:prstGeom>
                        <a:solidFill>
                          <a:schemeClr val="bg1">
                            <a:lumMod val="75000"/>
                          </a:schemeClr>
                        </a:solidFill>
                        <a:effectLst>
                          <a:innerShdw blurRad="635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F3C02" w:rsidRPr="008E0A97" w:rsidRDefault="00AF3C02" w:rsidP="00AF3C02">
                            <w:pPr>
                              <w:jc w:val="center"/>
                              <w:rPr>
                                <w:b/>
                                <w:sz w:val="32"/>
                                <w:szCs w:val="32"/>
                              </w:rPr>
                            </w:pPr>
                            <w:r w:rsidRPr="008E0A97">
                              <w:rPr>
                                <w:b/>
                                <w:sz w:val="32"/>
                                <w:szCs w:val="32"/>
                              </w:rPr>
                              <w:t>Data Security &amp; 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6" style="position:absolute;margin-left:266.85pt;margin-top:-56.35pt;width:189.2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" fillcolor="#bfbfbf [2412]" strokecolor="#243f60 [1604]" strokeweight="2pt">
                <v:textbox>
                  <w:txbxContent>
                    <w:p w:rsidR="00AF3C02" w:rsidRPr="008E0A97" w:rsidRDefault="00AF3C02" w:rsidP="00AF3C02">
                      <w:pPr>
                        <w:jc w:val="center"/>
                        <w:rPr>
                          <w:b/>
                          <w:sz w:val="32"/>
                          <w:szCs w:val="32"/>
                        </w:rPr>
                      </w:pPr>
                      <w:r w:rsidRPr="008E0A97">
                        <w:rPr>
                          <w:b/>
                          <w:sz w:val="32"/>
                          <w:szCs w:val="32"/>
                        </w:rPr>
                        <w:t>Data Security &amp; Protection Policy</w:t>
                      </w:r>
                    </w:p>
                  </w:txbxContent>
                </v:textbox>
              </v:roundrect>
            </w:pict>
          </mc:Fallback>
        </mc:AlternateContent>
      </w:r>
      <w:r w:rsidR="008E0A97">
        <w:rPr>
          <w:b/>
          <w:noProof/>
          <w:sz w:val="24"/>
          <w:szCs w:val="24"/>
          <w:lang w:eastAsia="en-GB"/>
        </w:rPr>
        <mc:AlternateContent>
          <mc:Choice Requires="wps">
            <w:drawing>
              <wp:anchor distT="0" distB="0" distL="114300" distR="114300" simplePos="0" relativeHeight="251691008" behindDoc="0" locked="0" layoutInCell="1" allowOverlap="1" wp14:anchorId="57057A72" wp14:editId="08373BA3">
                <wp:simplePos x="0" y="0"/>
                <wp:positionH relativeFrom="column">
                  <wp:posOffset>11872</wp:posOffset>
                </wp:positionH>
                <wp:positionV relativeFrom="paragraph">
                  <wp:posOffset>1043223</wp:posOffset>
                </wp:positionV>
                <wp:extent cx="5782006" cy="327991"/>
                <wp:effectExtent l="0" t="0" r="28575" b="15240"/>
                <wp:wrapNone/>
                <wp:docPr id="24" name="Rounded Rectangle 24"/>
                <wp:cNvGraphicFramePr/>
                <a:graphic xmlns:a="http://schemas.openxmlformats.org/drawingml/2006/main">
                  <a:graphicData uri="http://schemas.microsoft.com/office/word/2010/wordprocessingShape">
                    <wps:wsp>
                      <wps:cNvSpPr/>
                      <wps:spPr>
                        <a:xfrm>
                          <a:off x="0" y="0"/>
                          <a:ext cx="5782006" cy="327991"/>
                        </a:xfrm>
                        <a:prstGeom prst="roundRect">
                          <a:avLst/>
                        </a:prstGeom>
                      </wps:spPr>
                      <wps:style>
                        <a:lnRef idx="2">
                          <a:schemeClr val="dk1"/>
                        </a:lnRef>
                        <a:fillRef idx="1">
                          <a:schemeClr val="lt1"/>
                        </a:fillRef>
                        <a:effectRef idx="0">
                          <a:schemeClr val="dk1"/>
                        </a:effectRef>
                        <a:fontRef idx="minor">
                          <a:schemeClr val="dk1"/>
                        </a:fontRef>
                      </wps:style>
                      <wps:txbx>
                        <w:txbxContent>
                          <w:p w:rsidR="005B6440" w:rsidRPr="005B6440" w:rsidRDefault="005B6440" w:rsidP="005B6440">
                            <w:pPr>
                              <w:jc w:val="center"/>
                              <w:rPr>
                                <w:b/>
                              </w:rPr>
                            </w:pPr>
                            <w:r w:rsidRPr="005B6440">
                              <w:rPr>
                                <w:b/>
                              </w:rPr>
                              <w:t>Information Security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7" style="position:absolute;margin-left:.95pt;margin-top:82.15pt;width:455.3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" fillcolor="white [3201]" strokecolor="black [3200]" strokeweight="2pt">
                <v:textbox>
                  <w:txbxContent>
                    <w:p w:rsidR="005B6440" w:rsidRPr="005B6440" w:rsidRDefault="005B6440" w:rsidP="005B6440">
                      <w:pPr>
                        <w:jc w:val="center"/>
                        <w:rPr>
                          <w:b/>
                        </w:rPr>
                      </w:pPr>
                      <w:r w:rsidRPr="005B6440">
                        <w:rPr>
                          <w:b/>
                        </w:rPr>
                        <w:t>Information Security Classification</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3360" behindDoc="0" locked="0" layoutInCell="1" allowOverlap="1" wp14:anchorId="49F795FC" wp14:editId="3A41C01C">
                <wp:simplePos x="0" y="0"/>
                <wp:positionH relativeFrom="column">
                  <wp:posOffset>-40005</wp:posOffset>
                </wp:positionH>
                <wp:positionV relativeFrom="paragraph">
                  <wp:posOffset>158750</wp:posOffset>
                </wp:positionV>
                <wp:extent cx="1460500" cy="566420"/>
                <wp:effectExtent l="0" t="0" r="25400" b="24130"/>
                <wp:wrapNone/>
                <wp:docPr id="4" name="Rounded Rectangle 4"/>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rsidR="00AF3C02" w:rsidRDefault="00AF3C02" w:rsidP="00AF3C02">
                            <w:pPr>
                              <w:jc w:val="center"/>
                            </w:pPr>
                            <w:r>
                              <w:t>Physical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8" style="position:absolute;margin-left:-3.15pt;margin-top:12.5pt;width:115pt;height:4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" fillcolor="#bfbfbf [2412]" strokecolor="#385d8a" strokeweight="2pt">
                <v:textbox>
                  <w:txbxContent>
                    <w:p w:rsidR="00AF3C02" w:rsidRDefault="00AF3C02" w:rsidP="00AF3C02">
                      <w:pPr>
                        <w:jc w:val="center"/>
                      </w:pPr>
                      <w:r>
                        <w:t>Physical Security Policy</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1312" behindDoc="0" locked="0" layoutInCell="1" allowOverlap="1" wp14:anchorId="0773CAAA" wp14:editId="0032A318">
                <wp:simplePos x="0" y="0"/>
                <wp:positionH relativeFrom="column">
                  <wp:posOffset>-40005</wp:posOffset>
                </wp:positionH>
                <wp:positionV relativeFrom="paragraph">
                  <wp:posOffset>-715645</wp:posOffset>
                </wp:positionV>
                <wp:extent cx="1460500" cy="566420"/>
                <wp:effectExtent l="0" t="0" r="25400" b="24130"/>
                <wp:wrapNone/>
                <wp:docPr id="3" name="Rounded Rectangle 3"/>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rsidR="00AF3C02" w:rsidRDefault="00AF3C02" w:rsidP="00AF3C02">
                            <w:pPr>
                              <w:jc w:val="center"/>
                            </w:pPr>
                            <w:r>
                              <w:t>Information Governance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9" style="position:absolute;margin-left:-3.15pt;margin-top:-56.35pt;width:115pt;height:4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" fillcolor="#bfbfbf [2412]" strokecolor="#385d8a" strokeweight="2pt">
                <v:textbox>
                  <w:txbxContent>
                    <w:p w:rsidR="00AF3C02" w:rsidRDefault="00AF3C02" w:rsidP="00AF3C02">
                      <w:pPr>
                        <w:jc w:val="center"/>
                      </w:pPr>
                      <w:r>
                        <w:t>Information Governance Policy</w:t>
                      </w:r>
                    </w:p>
                  </w:txbxContent>
                </v:textbox>
              </v:roundrect>
            </w:pict>
          </mc:Fallback>
        </mc:AlternateContent>
      </w: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p>
    <w:p w:rsidR="006E2973" w:rsidRDefault="006E2973">
      <w:pPr>
        <w:rPr>
          <w:b/>
          <w:sz w:val="24"/>
          <w:szCs w:val="24"/>
        </w:rPr>
      </w:pPr>
      <w:bookmarkStart w:id="24" w:name="_GoBack"/>
      <w:bookmarkEnd w:id="24"/>
    </w:p>
    <w:sectPr w:rsidR="006E2973"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D8" w:rsidRDefault="001141D8" w:rsidP="00B260B8">
      <w:pPr>
        <w:spacing w:after="0" w:line="240" w:lineRule="auto"/>
      </w:pPr>
      <w:r>
        <w:separator/>
      </w:r>
    </w:p>
  </w:endnote>
  <w:endnote w:type="continuationSeparator" w:id="0">
    <w:p w:rsidR="001141D8" w:rsidRDefault="001141D8"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D8" w:rsidRDefault="001141D8">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1141D8" w:rsidRPr="007C71A6" w:rsidTr="00B82D0A">
      <w:tc>
        <w:tcPr>
          <w:tcW w:w="9242" w:type="dxa"/>
          <w:gridSpan w:val="3"/>
          <w:shd w:val="clear" w:color="auto" w:fill="F2F2F2"/>
        </w:tcPr>
        <w:p w:rsidR="001141D8" w:rsidRPr="007C71A6" w:rsidRDefault="001141D8" w:rsidP="00EB71D0">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Pr>
              <w:rFonts w:ascii="Arial" w:eastAsia="Calibri" w:hAnsi="Arial" w:cs="Arial"/>
              <w:sz w:val="16"/>
              <w:szCs w:val="20"/>
            </w:rPr>
            <w:t>Data Security &amp; Protection Policy</w:t>
          </w:r>
        </w:p>
      </w:tc>
    </w:tr>
    <w:tr w:rsidR="001141D8" w:rsidRPr="007C71A6" w:rsidTr="00B82D0A">
      <w:tc>
        <w:tcPr>
          <w:tcW w:w="3080"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Pr="007C71A6">
            <w:rPr>
              <w:rFonts w:ascii="Arial" w:eastAsia="Calibri" w:hAnsi="Arial" w:cs="Arial"/>
              <w:sz w:val="16"/>
              <w:szCs w:val="20"/>
            </w:rPr>
            <w:t>[Insert Date]</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1141D8" w:rsidRPr="007C71A6" w:rsidTr="00B82D0A">
      <w:tc>
        <w:tcPr>
          <w:tcW w:w="3080"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Pr="007C71A6">
            <w:rPr>
              <w:rFonts w:ascii="Arial" w:eastAsia="Calibri" w:hAnsi="Arial" w:cs="Arial"/>
              <w:sz w:val="16"/>
              <w:szCs w:val="20"/>
            </w:rPr>
            <w:t>[Insert document status]</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June 2021</w:t>
          </w:r>
        </w:p>
      </w:tc>
      <w:tc>
        <w:tcPr>
          <w:tcW w:w="3081" w:type="dxa"/>
          <w:shd w:val="clear" w:color="auto" w:fill="F2F2F2"/>
        </w:tcPr>
        <w:p w:rsidR="001141D8" w:rsidRPr="007C71A6" w:rsidRDefault="001141D8"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407BF6">
            <w:rPr>
              <w:rFonts w:ascii="Arial" w:eastAsia="Calibri" w:hAnsi="Arial" w:cs="Arial"/>
              <w:noProof/>
              <w:sz w:val="16"/>
            </w:rPr>
            <w:t>9</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407BF6">
            <w:rPr>
              <w:rFonts w:ascii="Arial" w:eastAsia="Calibri" w:hAnsi="Arial" w:cs="Arial"/>
              <w:noProof/>
              <w:sz w:val="16"/>
            </w:rPr>
            <w:t>9</w:t>
          </w:r>
          <w:r w:rsidRPr="007C71A6">
            <w:rPr>
              <w:rFonts w:ascii="Arial" w:eastAsia="Calibri" w:hAnsi="Arial" w:cs="Arial"/>
              <w:sz w:val="16"/>
            </w:rPr>
            <w:fldChar w:fldCharType="end"/>
          </w:r>
        </w:p>
      </w:tc>
    </w:tr>
  </w:tbl>
  <w:p w:rsidR="001141D8" w:rsidRDefault="001141D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D8" w:rsidRDefault="001141D8" w:rsidP="00B260B8">
      <w:pPr>
        <w:spacing w:after="0" w:line="240" w:lineRule="auto"/>
      </w:pPr>
      <w:r>
        <w:separator/>
      </w:r>
    </w:p>
  </w:footnote>
  <w:footnote w:type="continuationSeparator" w:id="0">
    <w:p w:rsidR="001141D8" w:rsidRDefault="001141D8"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C512638"/>
    <w:multiLevelType w:val="hybridMultilevel"/>
    <w:tmpl w:val="4FA0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32A6B"/>
    <w:multiLevelType w:val="hybridMultilevel"/>
    <w:tmpl w:val="1DD0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449D0"/>
    <w:multiLevelType w:val="hybridMultilevel"/>
    <w:tmpl w:val="F9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C6722"/>
    <w:multiLevelType w:val="hybridMultilevel"/>
    <w:tmpl w:val="6E1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5F1F4B"/>
    <w:multiLevelType w:val="multilevel"/>
    <w:tmpl w:val="587864B2"/>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7E611470"/>
    <w:multiLevelType w:val="multilevel"/>
    <w:tmpl w:val="8B9A3614"/>
    <w:lvl w:ilvl="0">
      <w:start w:val="1"/>
      <w:numFmt w:val="decimal"/>
      <w:lvlText w:val="%1."/>
      <w:lvlJc w:val="left"/>
      <w:pPr>
        <w:ind w:left="92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num w:numId="1">
    <w:abstractNumId w:val="17"/>
  </w:num>
  <w:num w:numId="2">
    <w:abstractNumId w:val="6"/>
  </w:num>
  <w:num w:numId="3">
    <w:abstractNumId w:val="12"/>
  </w:num>
  <w:num w:numId="4">
    <w:abstractNumId w:val="26"/>
  </w:num>
  <w:num w:numId="5">
    <w:abstractNumId w:val="19"/>
  </w:num>
  <w:num w:numId="6">
    <w:abstractNumId w:val="7"/>
  </w:num>
  <w:num w:numId="7">
    <w:abstractNumId w:val="14"/>
  </w:num>
  <w:num w:numId="8">
    <w:abstractNumId w:val="5"/>
  </w:num>
  <w:num w:numId="9">
    <w:abstractNumId w:val="30"/>
  </w:num>
  <w:num w:numId="10">
    <w:abstractNumId w:val="15"/>
  </w:num>
  <w:num w:numId="11">
    <w:abstractNumId w:val="10"/>
  </w:num>
  <w:num w:numId="12">
    <w:abstractNumId w:val="0"/>
  </w:num>
  <w:num w:numId="13">
    <w:abstractNumId w:val="18"/>
  </w:num>
  <w:num w:numId="14">
    <w:abstractNumId w:val="11"/>
  </w:num>
  <w:num w:numId="15">
    <w:abstractNumId w:val="29"/>
  </w:num>
  <w:num w:numId="16">
    <w:abstractNumId w:val="31"/>
  </w:num>
  <w:num w:numId="17">
    <w:abstractNumId w:val="32"/>
  </w:num>
  <w:num w:numId="18">
    <w:abstractNumId w:val="3"/>
  </w:num>
  <w:num w:numId="19">
    <w:abstractNumId w:val="23"/>
  </w:num>
  <w:num w:numId="20">
    <w:abstractNumId w:val="16"/>
  </w:num>
  <w:num w:numId="21">
    <w:abstractNumId w:val="20"/>
  </w:num>
  <w:num w:numId="22">
    <w:abstractNumId w:val="33"/>
  </w:num>
  <w:num w:numId="23">
    <w:abstractNumId w:val="25"/>
  </w:num>
  <w:num w:numId="24">
    <w:abstractNumId w:val="24"/>
  </w:num>
  <w:num w:numId="25">
    <w:abstractNumId w:val="22"/>
  </w:num>
  <w:num w:numId="26">
    <w:abstractNumId w:val="8"/>
  </w:num>
  <w:num w:numId="27">
    <w:abstractNumId w:val="21"/>
  </w:num>
  <w:num w:numId="28">
    <w:abstractNumId w:val="27"/>
  </w:num>
  <w:num w:numId="29">
    <w:abstractNumId w:val="13"/>
  </w:num>
  <w:num w:numId="30">
    <w:abstractNumId w:val="4"/>
  </w:num>
  <w:num w:numId="31">
    <w:abstractNumId w:val="2"/>
  </w:num>
  <w:num w:numId="32">
    <w:abstractNumId w:val="9"/>
  </w:num>
  <w:num w:numId="33">
    <w:abstractNumId w:val="1"/>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B0C2E"/>
    <w:rsid w:val="000D5796"/>
    <w:rsid w:val="00113A48"/>
    <w:rsid w:val="001141D8"/>
    <w:rsid w:val="001205B3"/>
    <w:rsid w:val="00137CA2"/>
    <w:rsid w:val="001626B8"/>
    <w:rsid w:val="001629EC"/>
    <w:rsid w:val="0016375D"/>
    <w:rsid w:val="00184E1B"/>
    <w:rsid w:val="001B0BC3"/>
    <w:rsid w:val="00202319"/>
    <w:rsid w:val="00202685"/>
    <w:rsid w:val="00216CA4"/>
    <w:rsid w:val="0026382F"/>
    <w:rsid w:val="002918DC"/>
    <w:rsid w:val="002A382B"/>
    <w:rsid w:val="002A41D2"/>
    <w:rsid w:val="002B5C9F"/>
    <w:rsid w:val="002C12F7"/>
    <w:rsid w:val="002C27B3"/>
    <w:rsid w:val="002D2641"/>
    <w:rsid w:val="002E7E82"/>
    <w:rsid w:val="002F7058"/>
    <w:rsid w:val="00310AE4"/>
    <w:rsid w:val="00371CA7"/>
    <w:rsid w:val="00374197"/>
    <w:rsid w:val="0038751A"/>
    <w:rsid w:val="003927A4"/>
    <w:rsid w:val="003A6438"/>
    <w:rsid w:val="003A79D4"/>
    <w:rsid w:val="003D688B"/>
    <w:rsid w:val="003E7C28"/>
    <w:rsid w:val="003F235F"/>
    <w:rsid w:val="00400F39"/>
    <w:rsid w:val="004011E2"/>
    <w:rsid w:val="00406193"/>
    <w:rsid w:val="00407BF6"/>
    <w:rsid w:val="00411D71"/>
    <w:rsid w:val="0041419E"/>
    <w:rsid w:val="00451300"/>
    <w:rsid w:val="00462586"/>
    <w:rsid w:val="004644E3"/>
    <w:rsid w:val="004662C5"/>
    <w:rsid w:val="00466345"/>
    <w:rsid w:val="00481EC2"/>
    <w:rsid w:val="004A3270"/>
    <w:rsid w:val="004D7DD0"/>
    <w:rsid w:val="004E4CF4"/>
    <w:rsid w:val="004E5B19"/>
    <w:rsid w:val="00521124"/>
    <w:rsid w:val="005345E4"/>
    <w:rsid w:val="00543314"/>
    <w:rsid w:val="005B2890"/>
    <w:rsid w:val="005B6440"/>
    <w:rsid w:val="005C4A21"/>
    <w:rsid w:val="005D2BAF"/>
    <w:rsid w:val="005F4488"/>
    <w:rsid w:val="0062548D"/>
    <w:rsid w:val="00630FEC"/>
    <w:rsid w:val="00635EFD"/>
    <w:rsid w:val="00660526"/>
    <w:rsid w:val="00681C39"/>
    <w:rsid w:val="00682834"/>
    <w:rsid w:val="00687127"/>
    <w:rsid w:val="006B5E9E"/>
    <w:rsid w:val="006C2731"/>
    <w:rsid w:val="006D6ED9"/>
    <w:rsid w:val="006E195C"/>
    <w:rsid w:val="006E2973"/>
    <w:rsid w:val="006E4979"/>
    <w:rsid w:val="006E5377"/>
    <w:rsid w:val="006F6C0B"/>
    <w:rsid w:val="00712B82"/>
    <w:rsid w:val="0077003F"/>
    <w:rsid w:val="007C25E4"/>
    <w:rsid w:val="007C71A6"/>
    <w:rsid w:val="007C7728"/>
    <w:rsid w:val="007F2D58"/>
    <w:rsid w:val="00815DC3"/>
    <w:rsid w:val="00815E06"/>
    <w:rsid w:val="00823145"/>
    <w:rsid w:val="00833AF0"/>
    <w:rsid w:val="00840DAE"/>
    <w:rsid w:val="00876F8B"/>
    <w:rsid w:val="008E0A97"/>
    <w:rsid w:val="008F66E9"/>
    <w:rsid w:val="00903262"/>
    <w:rsid w:val="00914BBF"/>
    <w:rsid w:val="0092194D"/>
    <w:rsid w:val="00921E95"/>
    <w:rsid w:val="00936EFA"/>
    <w:rsid w:val="00945A69"/>
    <w:rsid w:val="009552E5"/>
    <w:rsid w:val="009B21AA"/>
    <w:rsid w:val="009B4CFD"/>
    <w:rsid w:val="009C2C11"/>
    <w:rsid w:val="009E1AAD"/>
    <w:rsid w:val="009F0BA6"/>
    <w:rsid w:val="009F6A8F"/>
    <w:rsid w:val="009F72AD"/>
    <w:rsid w:val="00A12AD2"/>
    <w:rsid w:val="00A16F7B"/>
    <w:rsid w:val="00A72DA8"/>
    <w:rsid w:val="00A87324"/>
    <w:rsid w:val="00A9047D"/>
    <w:rsid w:val="00AA0048"/>
    <w:rsid w:val="00AA2446"/>
    <w:rsid w:val="00AB2682"/>
    <w:rsid w:val="00AC1590"/>
    <w:rsid w:val="00AD60E6"/>
    <w:rsid w:val="00AF3C02"/>
    <w:rsid w:val="00B00410"/>
    <w:rsid w:val="00B06750"/>
    <w:rsid w:val="00B260B8"/>
    <w:rsid w:val="00B27D51"/>
    <w:rsid w:val="00B376AC"/>
    <w:rsid w:val="00B40521"/>
    <w:rsid w:val="00B413C3"/>
    <w:rsid w:val="00B427AF"/>
    <w:rsid w:val="00B5678E"/>
    <w:rsid w:val="00B650E5"/>
    <w:rsid w:val="00B67BF1"/>
    <w:rsid w:val="00B7710F"/>
    <w:rsid w:val="00B81053"/>
    <w:rsid w:val="00B82D0A"/>
    <w:rsid w:val="00B917B4"/>
    <w:rsid w:val="00B937D9"/>
    <w:rsid w:val="00B9483D"/>
    <w:rsid w:val="00BD10DC"/>
    <w:rsid w:val="00BD2BDB"/>
    <w:rsid w:val="00C1780C"/>
    <w:rsid w:val="00C60C58"/>
    <w:rsid w:val="00C64EE2"/>
    <w:rsid w:val="00C656AF"/>
    <w:rsid w:val="00C756C5"/>
    <w:rsid w:val="00C84555"/>
    <w:rsid w:val="00C84586"/>
    <w:rsid w:val="00CA5247"/>
    <w:rsid w:val="00CB2475"/>
    <w:rsid w:val="00CC3A15"/>
    <w:rsid w:val="00CF5BB1"/>
    <w:rsid w:val="00D274BB"/>
    <w:rsid w:val="00D43ADF"/>
    <w:rsid w:val="00D53E6D"/>
    <w:rsid w:val="00D559B5"/>
    <w:rsid w:val="00D60FE6"/>
    <w:rsid w:val="00D82CD6"/>
    <w:rsid w:val="00D94210"/>
    <w:rsid w:val="00DA2876"/>
    <w:rsid w:val="00DA317C"/>
    <w:rsid w:val="00DB776E"/>
    <w:rsid w:val="00E00897"/>
    <w:rsid w:val="00E01F94"/>
    <w:rsid w:val="00E25234"/>
    <w:rsid w:val="00E26694"/>
    <w:rsid w:val="00E40DCD"/>
    <w:rsid w:val="00E565C7"/>
    <w:rsid w:val="00E95FA2"/>
    <w:rsid w:val="00EB1079"/>
    <w:rsid w:val="00EB71D0"/>
    <w:rsid w:val="00F01183"/>
    <w:rsid w:val="00F0540B"/>
    <w:rsid w:val="00F3699E"/>
    <w:rsid w:val="00F655C7"/>
    <w:rsid w:val="00F737E5"/>
    <w:rsid w:val="00F7753A"/>
    <w:rsid w:val="00F94411"/>
    <w:rsid w:val="00FC1FC3"/>
    <w:rsid w:val="00FC51E0"/>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894A-9A82-478B-BA7B-6F841CD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Monika Doyle</cp:lastModifiedBy>
  <cp:revision>2</cp:revision>
  <cp:lastPrinted>2018-07-23T10:33:00Z</cp:lastPrinted>
  <dcterms:created xsi:type="dcterms:W3CDTF">2020-09-05T09:05:00Z</dcterms:created>
  <dcterms:modified xsi:type="dcterms:W3CDTF">2020-09-05T09:05:00Z</dcterms:modified>
</cp:coreProperties>
</file>